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E38E0" w14:textId="74B35699" w:rsidR="00F95F7E" w:rsidRPr="00402B4A" w:rsidRDefault="00C05995" w:rsidP="00F95F7E">
      <w:pPr>
        <w:spacing w:before="240" w:after="240" w:line="360" w:lineRule="auto"/>
        <w:jc w:val="center"/>
        <w:rPr>
          <w:rFonts w:ascii="Palatino Linotype" w:hAnsi="Palatino Linotype"/>
          <w:b/>
        </w:rPr>
      </w:pPr>
      <w:bookmarkStart w:id="0" w:name="_GoBack"/>
      <w:bookmarkEnd w:id="0"/>
      <w:r w:rsidRPr="00402B4A">
        <w:rPr>
          <w:rFonts w:ascii="Palatino Linotype" w:hAnsi="Palatino Linotype"/>
          <w:b/>
        </w:rPr>
        <w:t>RESUMEN DE LA RESOLUCIÓN</w:t>
      </w:r>
      <w:r w:rsidR="00F95F7E" w:rsidRPr="00402B4A">
        <w:rPr>
          <w:rFonts w:ascii="Palatino Linotype" w:hAnsi="Palatino Linotype"/>
          <w:b/>
        </w:rPr>
        <w:t>.</w:t>
      </w:r>
    </w:p>
    <w:p w14:paraId="206288B6" w14:textId="0691720E" w:rsidR="00C05995" w:rsidRPr="00402B4A" w:rsidRDefault="002C34C3" w:rsidP="00C05995">
      <w:pPr>
        <w:spacing w:before="240" w:after="360" w:line="360" w:lineRule="auto"/>
        <w:contextualSpacing/>
        <w:jc w:val="both"/>
        <w:rPr>
          <w:rFonts w:ascii="Palatino Linotype" w:eastAsia="Times New Roman" w:hAnsi="Palatino Linotype"/>
        </w:rPr>
      </w:pPr>
      <w:r w:rsidRPr="00402B4A">
        <w:rPr>
          <w:rFonts w:ascii="Palatino Linotype" w:eastAsia="Times New Roman" w:hAnsi="Palatino Linotype"/>
        </w:rPr>
        <w:t xml:space="preserve">En razón de que las solicitudes de información formuladas por el recurrente </w:t>
      </w:r>
      <w:r w:rsidR="00F87844" w:rsidRPr="00402B4A">
        <w:rPr>
          <w:rFonts w:ascii="Palatino Linotype" w:eastAsia="Times New Roman" w:hAnsi="Palatino Linotype"/>
        </w:rPr>
        <w:t>fueron</w:t>
      </w:r>
      <w:r w:rsidRPr="00402B4A">
        <w:rPr>
          <w:rFonts w:ascii="Palatino Linotype" w:eastAsia="Times New Roman" w:hAnsi="Palatino Linotype"/>
        </w:rPr>
        <w:t xml:space="preserve"> atendidas por los sujetos obligados; entonces, este Órgano Garante determina infundados los motivos o razones de inconformidad que dieron origen a los recursos de revisión que se resuelven, por lo que resulta procedente confirmar las respuestas emitidas a las solicitudes de información.</w:t>
      </w:r>
    </w:p>
    <w:p w14:paraId="7E315E1E" w14:textId="77777777" w:rsidR="002C34C3" w:rsidRPr="00402B4A" w:rsidRDefault="002C34C3" w:rsidP="00C05995">
      <w:pPr>
        <w:spacing w:before="240" w:after="360" w:line="360" w:lineRule="auto"/>
        <w:contextualSpacing/>
        <w:jc w:val="both"/>
        <w:rPr>
          <w:rFonts w:ascii="Palatino Linotype" w:eastAsia="Times New Roman" w:hAnsi="Palatino Linotype"/>
        </w:rPr>
      </w:pPr>
    </w:p>
    <w:p w14:paraId="7DCE7325" w14:textId="5644E7EE" w:rsidR="00D30114" w:rsidRPr="00402B4A" w:rsidRDefault="004766CF" w:rsidP="00C05995">
      <w:pPr>
        <w:spacing w:before="240" w:after="360" w:line="360" w:lineRule="auto"/>
        <w:contextualSpacing/>
        <w:jc w:val="both"/>
        <w:rPr>
          <w:rFonts w:ascii="Palatino Linotype" w:eastAsia="Times New Roman" w:hAnsi="Palatino Linotype"/>
        </w:rPr>
      </w:pPr>
      <w:r w:rsidRPr="00402B4A">
        <w:rPr>
          <w:rFonts w:ascii="Palatino Linotype" w:eastAsia="Times New Roman" w:hAnsi="Palatino Linotype"/>
        </w:rPr>
        <w:t>D</w:t>
      </w:r>
      <w:r w:rsidR="00C05995" w:rsidRPr="00402B4A">
        <w:rPr>
          <w:rFonts w:ascii="Palatino Linotype" w:eastAsia="Times New Roman" w:hAnsi="Palatino Linotype"/>
        </w:rPr>
        <w:t>e los medios de impugnaci</w:t>
      </w:r>
      <w:r w:rsidR="00CA1F79" w:rsidRPr="00402B4A">
        <w:rPr>
          <w:rFonts w:ascii="Palatino Linotype" w:eastAsia="Times New Roman" w:hAnsi="Palatino Linotype"/>
        </w:rPr>
        <w:t>ón</w:t>
      </w:r>
      <w:r w:rsidR="00C05995" w:rsidRPr="00402B4A">
        <w:rPr>
          <w:rFonts w:ascii="Palatino Linotype" w:eastAsia="Times New Roman" w:hAnsi="Palatino Linotype"/>
        </w:rPr>
        <w:t xml:space="preserve"> </w:t>
      </w:r>
      <w:r w:rsidR="002C34C3" w:rsidRPr="00402B4A">
        <w:rPr>
          <w:rFonts w:ascii="Palatino Linotype" w:eastAsia="Times New Roman" w:hAnsi="Palatino Linotype"/>
        </w:rPr>
        <w:t xml:space="preserve">que </w:t>
      </w:r>
      <w:r w:rsidRPr="00402B4A">
        <w:rPr>
          <w:rFonts w:ascii="Palatino Linotype" w:eastAsia="Times New Roman" w:hAnsi="Palatino Linotype"/>
        </w:rPr>
        <w:t xml:space="preserve">se resuelven, </w:t>
      </w:r>
      <w:r w:rsidR="00C05995" w:rsidRPr="00402B4A">
        <w:rPr>
          <w:rFonts w:ascii="Palatino Linotype" w:eastAsia="Times New Roman" w:hAnsi="Palatino Linotype"/>
        </w:rPr>
        <w:t xml:space="preserve">se desprende que los intentos del solicitante, para poder acceder a un soporte documental relacionado con lo que a su decir, </w:t>
      </w:r>
      <w:r w:rsidR="00CA1F79" w:rsidRPr="00402B4A">
        <w:rPr>
          <w:rFonts w:ascii="Palatino Linotype" w:eastAsia="Times New Roman" w:hAnsi="Palatino Linotype"/>
        </w:rPr>
        <w:t>incumbe</w:t>
      </w:r>
      <w:r w:rsidR="00C05995" w:rsidRPr="00402B4A">
        <w:rPr>
          <w:rFonts w:ascii="Palatino Linotype" w:eastAsia="Times New Roman" w:hAnsi="Palatino Linotype"/>
        </w:rPr>
        <w:t xml:space="preserve"> a hechos constitutivos de corrupc</w:t>
      </w:r>
      <w:r w:rsidR="00CA1F79" w:rsidRPr="00402B4A">
        <w:rPr>
          <w:rFonts w:ascii="Palatino Linotype" w:eastAsia="Times New Roman" w:hAnsi="Palatino Linotype"/>
        </w:rPr>
        <w:t>ión, han resultado infructuosos</w:t>
      </w:r>
      <w:r w:rsidR="00C05995" w:rsidRPr="00402B4A">
        <w:rPr>
          <w:rFonts w:ascii="Palatino Linotype" w:eastAsia="Times New Roman" w:hAnsi="Palatino Linotype"/>
        </w:rPr>
        <w:t xml:space="preserve"> por haber sido presentados ante sujetos obligados incompetentes al respecto; </w:t>
      </w:r>
      <w:r w:rsidR="00166BFB" w:rsidRPr="00402B4A">
        <w:rPr>
          <w:rFonts w:ascii="Palatino Linotype" w:eastAsia="Times New Roman" w:hAnsi="Palatino Linotype"/>
        </w:rPr>
        <w:t>sin embargo</w:t>
      </w:r>
      <w:r w:rsidR="00C05995" w:rsidRPr="00402B4A">
        <w:rPr>
          <w:rFonts w:ascii="Palatino Linotype" w:eastAsia="Times New Roman" w:hAnsi="Palatino Linotype"/>
        </w:rPr>
        <w:t xml:space="preserve"> es dable decir, que la vía por la cual desea acceder a la información resulta ciertamente eficaz, en virtud que el derecho de acceso a la información es una herramienta funcional de control y vigilancia de los gobernados, </w:t>
      </w:r>
      <w:r w:rsidR="00CA1F79" w:rsidRPr="00402B4A">
        <w:rPr>
          <w:rFonts w:ascii="Palatino Linotype" w:eastAsia="Times New Roman" w:hAnsi="Palatino Linotype"/>
        </w:rPr>
        <w:t>toda vez</w:t>
      </w:r>
      <w:r w:rsidR="00C05995" w:rsidRPr="00402B4A">
        <w:rPr>
          <w:rFonts w:ascii="Palatino Linotype" w:eastAsia="Times New Roman" w:hAnsi="Palatino Linotype"/>
        </w:rPr>
        <w:t xml:space="preserve"> que puede permitir evaluar la probable comisión de hecho</w:t>
      </w:r>
      <w:r w:rsidR="00166BFB" w:rsidRPr="00402B4A">
        <w:rPr>
          <w:rFonts w:ascii="Palatino Linotype" w:eastAsia="Times New Roman" w:hAnsi="Palatino Linotype"/>
        </w:rPr>
        <w:t>s constitutivos de corrupción, y</w:t>
      </w:r>
      <w:r w:rsidR="00C05995" w:rsidRPr="00402B4A">
        <w:rPr>
          <w:rFonts w:ascii="Palatino Linotype" w:eastAsia="Times New Roman" w:hAnsi="Palatino Linotype"/>
        </w:rPr>
        <w:t xml:space="preserve"> de ser el caso</w:t>
      </w:r>
      <w:r w:rsidR="00CA1F79" w:rsidRPr="00402B4A">
        <w:rPr>
          <w:rFonts w:ascii="Palatino Linotype" w:eastAsia="Times New Roman" w:hAnsi="Palatino Linotype"/>
        </w:rPr>
        <w:t>,</w:t>
      </w:r>
      <w:r w:rsidR="00C05995" w:rsidRPr="00402B4A">
        <w:rPr>
          <w:rFonts w:ascii="Palatino Linotype" w:eastAsia="Times New Roman" w:hAnsi="Palatino Linotype"/>
        </w:rPr>
        <w:t xml:space="preserve"> comprobarl</w:t>
      </w:r>
      <w:r w:rsidR="00EF5E4C" w:rsidRPr="00402B4A">
        <w:rPr>
          <w:rFonts w:ascii="Palatino Linotype" w:eastAsia="Times New Roman" w:hAnsi="Palatino Linotype"/>
        </w:rPr>
        <w:t>os</w:t>
      </w:r>
      <w:r w:rsidR="00C05995" w:rsidRPr="00402B4A">
        <w:rPr>
          <w:rFonts w:ascii="Palatino Linotype" w:eastAsia="Times New Roman" w:hAnsi="Palatino Linotype"/>
        </w:rPr>
        <w:t>.</w:t>
      </w:r>
    </w:p>
    <w:p w14:paraId="7424539D" w14:textId="7E420915" w:rsidR="00D30114" w:rsidRPr="00402B4A" w:rsidRDefault="00BE268F" w:rsidP="00D30114">
      <w:pPr>
        <w:spacing w:before="240" w:after="360" w:line="360" w:lineRule="auto"/>
        <w:contextualSpacing/>
        <w:jc w:val="both"/>
        <w:rPr>
          <w:rFonts w:ascii="Palatino Linotype" w:eastAsia="Times New Roman" w:hAnsi="Palatino Linotype"/>
        </w:rPr>
      </w:pPr>
      <w:r w:rsidRPr="00402B4A">
        <w:rPr>
          <w:rFonts w:ascii="Palatino Linotype" w:eastAsia="Times New Roman" w:hAnsi="Palatino Linotype"/>
          <w:noProof/>
          <w:lang w:val="es-MX" w:eastAsia="es-MX"/>
        </w:rPr>
        <mc:AlternateContent>
          <mc:Choice Requires="wps">
            <w:drawing>
              <wp:anchor distT="0" distB="0" distL="114300" distR="114300" simplePos="0" relativeHeight="251659264" behindDoc="0" locked="0" layoutInCell="1" allowOverlap="1" wp14:anchorId="001AB411" wp14:editId="353891FA">
                <wp:simplePos x="0" y="0"/>
                <wp:positionH relativeFrom="column">
                  <wp:posOffset>18415</wp:posOffset>
                </wp:positionH>
                <wp:positionV relativeFrom="paragraph">
                  <wp:posOffset>307976</wp:posOffset>
                </wp:positionV>
                <wp:extent cx="5492115" cy="1511300"/>
                <wp:effectExtent l="38100" t="38100" r="70485" b="88900"/>
                <wp:wrapNone/>
                <wp:docPr id="15" name="Conector recto 15"/>
                <wp:cNvGraphicFramePr/>
                <a:graphic xmlns:a="http://schemas.openxmlformats.org/drawingml/2006/main">
                  <a:graphicData uri="http://schemas.microsoft.com/office/word/2010/wordprocessingShape">
                    <wps:wsp>
                      <wps:cNvCnPr/>
                      <wps:spPr>
                        <a:xfrm>
                          <a:off x="0" y="0"/>
                          <a:ext cx="5492115" cy="15113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862280" id="Conector recto 1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pt,24.25pt" to="433.9pt,1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" strokecolor="black [3200]" strokeweight="2pt">
                <v:shadow on="t" color="black" opacity="24903f" origin=",.5" offset="0,.55556mm"/>
              </v:line>
            </w:pict>
          </mc:Fallback>
        </mc:AlternateContent>
      </w:r>
    </w:p>
    <w:p w14:paraId="3968C0BE" w14:textId="0B595C99" w:rsidR="00F95F7E" w:rsidRPr="00402B4A" w:rsidRDefault="00F95F7E" w:rsidP="00F95F7E">
      <w:pPr>
        <w:spacing w:before="240" w:after="360" w:line="360" w:lineRule="auto"/>
        <w:contextualSpacing/>
        <w:jc w:val="both"/>
        <w:rPr>
          <w:rFonts w:ascii="Palatino Linotype" w:eastAsia="Times New Roman" w:hAnsi="Palatino Linotype"/>
        </w:rPr>
      </w:pPr>
    </w:p>
    <w:p w14:paraId="02B70AED" w14:textId="210ED491" w:rsidR="00F95F7E" w:rsidRPr="00402B4A" w:rsidRDefault="00F95F7E" w:rsidP="00F95F7E">
      <w:pPr>
        <w:spacing w:before="240" w:after="360" w:line="360" w:lineRule="auto"/>
        <w:contextualSpacing/>
        <w:jc w:val="both"/>
        <w:rPr>
          <w:rFonts w:ascii="Palatino Linotype" w:eastAsia="Times New Roman" w:hAnsi="Palatino Linotype"/>
        </w:rPr>
      </w:pPr>
    </w:p>
    <w:p w14:paraId="47819CD6" w14:textId="77777777" w:rsidR="007C3C28" w:rsidRPr="00402B4A" w:rsidRDefault="007C3C28" w:rsidP="00F95F7E">
      <w:pPr>
        <w:spacing w:before="240" w:after="360" w:line="360" w:lineRule="auto"/>
        <w:contextualSpacing/>
        <w:jc w:val="both"/>
        <w:rPr>
          <w:rFonts w:ascii="Palatino Linotype" w:eastAsia="Times New Roman" w:hAnsi="Palatino Linotype"/>
        </w:rPr>
      </w:pPr>
    </w:p>
    <w:p w14:paraId="526AA511" w14:textId="77777777" w:rsidR="007C3C28" w:rsidRPr="00402B4A" w:rsidRDefault="007C3C28" w:rsidP="00F95F7E">
      <w:pPr>
        <w:spacing w:before="240" w:after="360" w:line="360" w:lineRule="auto"/>
        <w:contextualSpacing/>
        <w:jc w:val="both"/>
        <w:rPr>
          <w:rFonts w:ascii="Palatino Linotype" w:eastAsia="Times New Roman" w:hAnsi="Palatino Linotype"/>
        </w:rPr>
      </w:pPr>
    </w:p>
    <w:p w14:paraId="63F45AD8" w14:textId="77777777" w:rsidR="00550EF7" w:rsidRPr="00402B4A" w:rsidRDefault="00550EF7" w:rsidP="00F95F7E">
      <w:pPr>
        <w:spacing w:before="240" w:after="360" w:line="360" w:lineRule="auto"/>
        <w:contextualSpacing/>
        <w:jc w:val="both"/>
        <w:rPr>
          <w:rFonts w:ascii="Palatino Linotype" w:eastAsia="Times New Roman" w:hAnsi="Palatino Linotype"/>
        </w:rPr>
      </w:pPr>
    </w:p>
    <w:p w14:paraId="304E0F06" w14:textId="77777777" w:rsidR="00550EF7" w:rsidRPr="00402B4A" w:rsidRDefault="00550EF7" w:rsidP="00F95F7E">
      <w:pPr>
        <w:spacing w:before="240" w:after="360" w:line="360" w:lineRule="auto"/>
        <w:contextualSpacing/>
        <w:jc w:val="both"/>
        <w:rPr>
          <w:rFonts w:ascii="Palatino Linotype" w:eastAsia="Times New Roman" w:hAnsi="Palatino Linotype"/>
        </w:rPr>
      </w:pPr>
    </w:p>
    <w:p w14:paraId="31137936" w14:textId="302D1D0F" w:rsidR="00BC61B2" w:rsidRPr="00402B4A" w:rsidRDefault="00A20B1F" w:rsidP="001E74A5">
      <w:pPr>
        <w:spacing w:line="360" w:lineRule="auto"/>
        <w:jc w:val="center"/>
        <w:rPr>
          <w:rFonts w:ascii="Palatino Linotype" w:eastAsia="Times New Roman" w:hAnsi="Palatino Linotype" w:cs="Times New Roman"/>
          <w:b/>
          <w:u w:val="single"/>
        </w:rPr>
      </w:pPr>
      <w:r w:rsidRPr="00402B4A">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7AD08538" w:rsidR="00DA7E2F" w:rsidRPr="00402B4A" w:rsidRDefault="00DA7E2F" w:rsidP="00FF6073">
          <w:pPr>
            <w:pStyle w:val="TtulodeTDC"/>
            <w:spacing w:before="0" w:line="480" w:lineRule="auto"/>
            <w:rPr>
              <w:b/>
            </w:rPr>
          </w:pPr>
        </w:p>
        <w:p w14:paraId="47861073" w14:textId="77777777" w:rsidR="00402B4A" w:rsidRPr="00402B4A" w:rsidRDefault="00DA7E2F" w:rsidP="00402B4A">
          <w:pPr>
            <w:pStyle w:val="TDC1"/>
            <w:spacing w:after="0" w:line="360" w:lineRule="auto"/>
            <w:rPr>
              <w:rFonts w:ascii="Palatino Linotype" w:hAnsi="Palatino Linotype"/>
              <w:noProof/>
              <w:sz w:val="22"/>
              <w:szCs w:val="22"/>
              <w:lang w:val="es-MX" w:eastAsia="es-MX"/>
            </w:rPr>
          </w:pPr>
          <w:r w:rsidRPr="00402B4A">
            <w:rPr>
              <w:rFonts w:ascii="Palatino Linotype" w:hAnsi="Palatino Linotype"/>
              <w:b/>
            </w:rPr>
            <w:fldChar w:fldCharType="begin"/>
          </w:r>
          <w:r w:rsidRPr="00402B4A">
            <w:rPr>
              <w:rFonts w:ascii="Palatino Linotype" w:hAnsi="Palatino Linotype"/>
              <w:b/>
            </w:rPr>
            <w:instrText xml:space="preserve"> TOC \o "1-3" \h \z \u </w:instrText>
          </w:r>
          <w:r w:rsidRPr="00402B4A">
            <w:rPr>
              <w:rFonts w:ascii="Palatino Linotype" w:hAnsi="Palatino Linotype"/>
              <w:b/>
            </w:rPr>
            <w:fldChar w:fldCharType="separate"/>
          </w:r>
          <w:hyperlink w:anchor="_Toc532236678" w:history="1">
            <w:r w:rsidR="00402B4A" w:rsidRPr="00402B4A">
              <w:rPr>
                <w:rStyle w:val="Hipervnculo"/>
                <w:rFonts w:ascii="Palatino Linotype" w:hAnsi="Palatino Linotype"/>
                <w:b/>
                <w:noProof/>
              </w:rPr>
              <w:t>ANTECEDENTES</w:t>
            </w:r>
            <w:r w:rsidR="00402B4A" w:rsidRPr="00402B4A">
              <w:rPr>
                <w:rFonts w:ascii="Palatino Linotype" w:hAnsi="Palatino Linotype"/>
                <w:noProof/>
                <w:webHidden/>
              </w:rPr>
              <w:tab/>
            </w:r>
            <w:r w:rsidR="00402B4A" w:rsidRPr="00402B4A">
              <w:rPr>
                <w:rFonts w:ascii="Palatino Linotype" w:hAnsi="Palatino Linotype"/>
                <w:noProof/>
                <w:webHidden/>
              </w:rPr>
              <w:fldChar w:fldCharType="begin"/>
            </w:r>
            <w:r w:rsidR="00402B4A" w:rsidRPr="00402B4A">
              <w:rPr>
                <w:rFonts w:ascii="Palatino Linotype" w:hAnsi="Palatino Linotype"/>
                <w:noProof/>
                <w:webHidden/>
              </w:rPr>
              <w:instrText xml:space="preserve"> PAGEREF _Toc532236678 \h </w:instrText>
            </w:r>
            <w:r w:rsidR="00402B4A" w:rsidRPr="00402B4A">
              <w:rPr>
                <w:rFonts w:ascii="Palatino Linotype" w:hAnsi="Palatino Linotype"/>
                <w:noProof/>
                <w:webHidden/>
              </w:rPr>
            </w:r>
            <w:r w:rsidR="00402B4A" w:rsidRPr="00402B4A">
              <w:rPr>
                <w:rFonts w:ascii="Palatino Linotype" w:hAnsi="Palatino Linotype"/>
                <w:noProof/>
                <w:webHidden/>
              </w:rPr>
              <w:fldChar w:fldCharType="separate"/>
            </w:r>
            <w:r w:rsidR="00402B4A" w:rsidRPr="00402B4A">
              <w:rPr>
                <w:rFonts w:ascii="Palatino Linotype" w:hAnsi="Palatino Linotype"/>
                <w:noProof/>
                <w:webHidden/>
              </w:rPr>
              <w:t>5</w:t>
            </w:r>
            <w:r w:rsidR="00402B4A" w:rsidRPr="00402B4A">
              <w:rPr>
                <w:rFonts w:ascii="Palatino Linotype" w:hAnsi="Palatino Linotype"/>
                <w:noProof/>
                <w:webHidden/>
              </w:rPr>
              <w:fldChar w:fldCharType="end"/>
            </w:r>
          </w:hyperlink>
        </w:p>
        <w:p w14:paraId="7D31D488" w14:textId="77777777" w:rsidR="00402B4A" w:rsidRPr="00402B4A" w:rsidRDefault="00981D83" w:rsidP="00402B4A">
          <w:pPr>
            <w:pStyle w:val="TDC2"/>
            <w:spacing w:after="0" w:line="360" w:lineRule="auto"/>
            <w:rPr>
              <w:rFonts w:ascii="Palatino Linotype" w:hAnsi="Palatino Linotype"/>
              <w:noProof/>
              <w:sz w:val="22"/>
              <w:szCs w:val="22"/>
              <w:lang w:val="es-MX" w:eastAsia="es-MX"/>
            </w:rPr>
          </w:pPr>
          <w:hyperlink w:anchor="_Toc532236679" w:history="1">
            <w:r w:rsidR="00402B4A" w:rsidRPr="00402B4A">
              <w:rPr>
                <w:rStyle w:val="Hipervnculo"/>
                <w:rFonts w:ascii="Palatino Linotype" w:hAnsi="Palatino Linotype"/>
                <w:b/>
                <w:noProof/>
              </w:rPr>
              <w:t>SOLICITUD DE INFORMACIÓN 00688/SE/IP/2018:</w:t>
            </w:r>
            <w:r w:rsidR="00402B4A" w:rsidRPr="00402B4A">
              <w:rPr>
                <w:rFonts w:ascii="Palatino Linotype" w:hAnsi="Palatino Linotype"/>
                <w:noProof/>
                <w:webHidden/>
              </w:rPr>
              <w:tab/>
            </w:r>
            <w:r w:rsidR="00402B4A" w:rsidRPr="00402B4A">
              <w:rPr>
                <w:rFonts w:ascii="Palatino Linotype" w:hAnsi="Palatino Linotype"/>
                <w:noProof/>
                <w:webHidden/>
              </w:rPr>
              <w:fldChar w:fldCharType="begin"/>
            </w:r>
            <w:r w:rsidR="00402B4A" w:rsidRPr="00402B4A">
              <w:rPr>
                <w:rFonts w:ascii="Palatino Linotype" w:hAnsi="Palatino Linotype"/>
                <w:noProof/>
                <w:webHidden/>
              </w:rPr>
              <w:instrText xml:space="preserve"> PAGEREF _Toc532236679 \h </w:instrText>
            </w:r>
            <w:r w:rsidR="00402B4A" w:rsidRPr="00402B4A">
              <w:rPr>
                <w:rFonts w:ascii="Palatino Linotype" w:hAnsi="Palatino Linotype"/>
                <w:noProof/>
                <w:webHidden/>
              </w:rPr>
            </w:r>
            <w:r w:rsidR="00402B4A" w:rsidRPr="00402B4A">
              <w:rPr>
                <w:rFonts w:ascii="Palatino Linotype" w:hAnsi="Palatino Linotype"/>
                <w:noProof/>
                <w:webHidden/>
              </w:rPr>
              <w:fldChar w:fldCharType="separate"/>
            </w:r>
            <w:r w:rsidR="00402B4A" w:rsidRPr="00402B4A">
              <w:rPr>
                <w:rFonts w:ascii="Palatino Linotype" w:hAnsi="Palatino Linotype"/>
                <w:noProof/>
                <w:webHidden/>
              </w:rPr>
              <w:t>8</w:t>
            </w:r>
            <w:r w:rsidR="00402B4A" w:rsidRPr="00402B4A">
              <w:rPr>
                <w:rFonts w:ascii="Palatino Linotype" w:hAnsi="Palatino Linotype"/>
                <w:noProof/>
                <w:webHidden/>
              </w:rPr>
              <w:fldChar w:fldCharType="end"/>
            </w:r>
          </w:hyperlink>
        </w:p>
        <w:p w14:paraId="1C70DD14" w14:textId="77777777" w:rsidR="00402B4A" w:rsidRPr="00402B4A" w:rsidRDefault="00981D83" w:rsidP="00402B4A">
          <w:pPr>
            <w:pStyle w:val="TDC1"/>
            <w:spacing w:after="0" w:line="360" w:lineRule="auto"/>
            <w:rPr>
              <w:rFonts w:ascii="Palatino Linotype" w:hAnsi="Palatino Linotype"/>
              <w:noProof/>
              <w:sz w:val="22"/>
              <w:szCs w:val="22"/>
              <w:lang w:val="es-MX" w:eastAsia="es-MX"/>
            </w:rPr>
          </w:pPr>
          <w:hyperlink w:anchor="_Toc532236694" w:history="1">
            <w:r w:rsidR="00402B4A" w:rsidRPr="00402B4A">
              <w:rPr>
                <w:rStyle w:val="Hipervnculo"/>
                <w:rFonts w:ascii="Palatino Linotype" w:hAnsi="Palatino Linotype"/>
                <w:b/>
                <w:noProof/>
              </w:rPr>
              <w:t>CONSIDERANDO</w:t>
            </w:r>
            <w:r w:rsidR="00402B4A" w:rsidRPr="00402B4A">
              <w:rPr>
                <w:rFonts w:ascii="Palatino Linotype" w:hAnsi="Palatino Linotype"/>
                <w:noProof/>
                <w:webHidden/>
              </w:rPr>
              <w:tab/>
            </w:r>
            <w:r w:rsidR="00402B4A" w:rsidRPr="00402B4A">
              <w:rPr>
                <w:rFonts w:ascii="Palatino Linotype" w:hAnsi="Palatino Linotype"/>
                <w:noProof/>
                <w:webHidden/>
              </w:rPr>
              <w:fldChar w:fldCharType="begin"/>
            </w:r>
            <w:r w:rsidR="00402B4A" w:rsidRPr="00402B4A">
              <w:rPr>
                <w:rFonts w:ascii="Palatino Linotype" w:hAnsi="Palatino Linotype"/>
                <w:noProof/>
                <w:webHidden/>
              </w:rPr>
              <w:instrText xml:space="preserve"> PAGEREF _Toc532236694 \h </w:instrText>
            </w:r>
            <w:r w:rsidR="00402B4A" w:rsidRPr="00402B4A">
              <w:rPr>
                <w:rFonts w:ascii="Palatino Linotype" w:hAnsi="Palatino Linotype"/>
                <w:noProof/>
                <w:webHidden/>
              </w:rPr>
            </w:r>
            <w:r w:rsidR="00402B4A" w:rsidRPr="00402B4A">
              <w:rPr>
                <w:rFonts w:ascii="Palatino Linotype" w:hAnsi="Palatino Linotype"/>
                <w:noProof/>
                <w:webHidden/>
              </w:rPr>
              <w:fldChar w:fldCharType="separate"/>
            </w:r>
            <w:r w:rsidR="00402B4A" w:rsidRPr="00402B4A">
              <w:rPr>
                <w:rFonts w:ascii="Palatino Linotype" w:hAnsi="Palatino Linotype"/>
                <w:noProof/>
                <w:webHidden/>
              </w:rPr>
              <w:t>14</w:t>
            </w:r>
            <w:r w:rsidR="00402B4A" w:rsidRPr="00402B4A">
              <w:rPr>
                <w:rFonts w:ascii="Palatino Linotype" w:hAnsi="Palatino Linotype"/>
                <w:noProof/>
                <w:webHidden/>
              </w:rPr>
              <w:fldChar w:fldCharType="end"/>
            </w:r>
          </w:hyperlink>
        </w:p>
        <w:p w14:paraId="30DE142B" w14:textId="77777777" w:rsidR="00402B4A" w:rsidRPr="00402B4A" w:rsidRDefault="00981D83" w:rsidP="00402B4A">
          <w:pPr>
            <w:pStyle w:val="TDC2"/>
            <w:spacing w:after="0" w:line="360" w:lineRule="auto"/>
            <w:rPr>
              <w:rFonts w:ascii="Palatino Linotype" w:hAnsi="Palatino Linotype"/>
              <w:noProof/>
              <w:sz w:val="22"/>
              <w:szCs w:val="22"/>
              <w:lang w:val="es-MX" w:eastAsia="es-MX"/>
            </w:rPr>
          </w:pPr>
          <w:hyperlink w:anchor="_Toc532236695" w:history="1">
            <w:r w:rsidR="00402B4A" w:rsidRPr="00402B4A">
              <w:rPr>
                <w:rStyle w:val="Hipervnculo"/>
                <w:rFonts w:ascii="Palatino Linotype" w:hAnsi="Palatino Linotype"/>
                <w:b/>
                <w:noProof/>
              </w:rPr>
              <w:t>PRIMERO. De la competencia</w:t>
            </w:r>
            <w:r w:rsidR="00402B4A" w:rsidRPr="00402B4A">
              <w:rPr>
                <w:rFonts w:ascii="Palatino Linotype" w:hAnsi="Palatino Linotype"/>
                <w:noProof/>
                <w:webHidden/>
              </w:rPr>
              <w:tab/>
            </w:r>
            <w:r w:rsidR="00402B4A" w:rsidRPr="00402B4A">
              <w:rPr>
                <w:rFonts w:ascii="Palatino Linotype" w:hAnsi="Palatino Linotype"/>
                <w:noProof/>
                <w:webHidden/>
              </w:rPr>
              <w:fldChar w:fldCharType="begin"/>
            </w:r>
            <w:r w:rsidR="00402B4A" w:rsidRPr="00402B4A">
              <w:rPr>
                <w:rFonts w:ascii="Palatino Linotype" w:hAnsi="Palatino Linotype"/>
                <w:noProof/>
                <w:webHidden/>
              </w:rPr>
              <w:instrText xml:space="preserve"> PAGEREF _Toc532236695 \h </w:instrText>
            </w:r>
            <w:r w:rsidR="00402B4A" w:rsidRPr="00402B4A">
              <w:rPr>
                <w:rFonts w:ascii="Palatino Linotype" w:hAnsi="Palatino Linotype"/>
                <w:noProof/>
                <w:webHidden/>
              </w:rPr>
            </w:r>
            <w:r w:rsidR="00402B4A" w:rsidRPr="00402B4A">
              <w:rPr>
                <w:rFonts w:ascii="Palatino Linotype" w:hAnsi="Palatino Linotype"/>
                <w:noProof/>
                <w:webHidden/>
              </w:rPr>
              <w:fldChar w:fldCharType="separate"/>
            </w:r>
            <w:r w:rsidR="00402B4A" w:rsidRPr="00402B4A">
              <w:rPr>
                <w:rFonts w:ascii="Palatino Linotype" w:hAnsi="Palatino Linotype"/>
                <w:noProof/>
                <w:webHidden/>
              </w:rPr>
              <w:t>14</w:t>
            </w:r>
            <w:r w:rsidR="00402B4A" w:rsidRPr="00402B4A">
              <w:rPr>
                <w:rFonts w:ascii="Palatino Linotype" w:hAnsi="Palatino Linotype"/>
                <w:noProof/>
                <w:webHidden/>
              </w:rPr>
              <w:fldChar w:fldCharType="end"/>
            </w:r>
          </w:hyperlink>
        </w:p>
        <w:p w14:paraId="52B88F89" w14:textId="77777777" w:rsidR="00402B4A" w:rsidRPr="00402B4A" w:rsidRDefault="00981D83" w:rsidP="00402B4A">
          <w:pPr>
            <w:pStyle w:val="TDC2"/>
            <w:spacing w:after="0" w:line="360" w:lineRule="auto"/>
            <w:rPr>
              <w:rFonts w:ascii="Palatino Linotype" w:hAnsi="Palatino Linotype"/>
              <w:noProof/>
              <w:sz w:val="22"/>
              <w:szCs w:val="22"/>
              <w:lang w:val="es-MX" w:eastAsia="es-MX"/>
            </w:rPr>
          </w:pPr>
          <w:hyperlink w:anchor="_Toc532236696" w:history="1">
            <w:r w:rsidR="00402B4A" w:rsidRPr="00402B4A">
              <w:rPr>
                <w:rStyle w:val="Hipervnculo"/>
                <w:rFonts w:ascii="Palatino Linotype" w:hAnsi="Palatino Linotype"/>
                <w:b/>
                <w:noProof/>
              </w:rPr>
              <w:t>SEGUNDO. De la oportunidad y procedencia.</w:t>
            </w:r>
            <w:r w:rsidR="00402B4A" w:rsidRPr="00402B4A">
              <w:rPr>
                <w:rFonts w:ascii="Palatino Linotype" w:hAnsi="Palatino Linotype"/>
                <w:noProof/>
                <w:webHidden/>
              </w:rPr>
              <w:tab/>
            </w:r>
            <w:r w:rsidR="00402B4A" w:rsidRPr="00402B4A">
              <w:rPr>
                <w:rFonts w:ascii="Palatino Linotype" w:hAnsi="Palatino Linotype"/>
                <w:noProof/>
                <w:webHidden/>
              </w:rPr>
              <w:fldChar w:fldCharType="begin"/>
            </w:r>
            <w:r w:rsidR="00402B4A" w:rsidRPr="00402B4A">
              <w:rPr>
                <w:rFonts w:ascii="Palatino Linotype" w:hAnsi="Palatino Linotype"/>
                <w:noProof/>
                <w:webHidden/>
              </w:rPr>
              <w:instrText xml:space="preserve"> PAGEREF _Toc532236696 \h </w:instrText>
            </w:r>
            <w:r w:rsidR="00402B4A" w:rsidRPr="00402B4A">
              <w:rPr>
                <w:rFonts w:ascii="Palatino Linotype" w:hAnsi="Palatino Linotype"/>
                <w:noProof/>
                <w:webHidden/>
              </w:rPr>
            </w:r>
            <w:r w:rsidR="00402B4A" w:rsidRPr="00402B4A">
              <w:rPr>
                <w:rFonts w:ascii="Palatino Linotype" w:hAnsi="Palatino Linotype"/>
                <w:noProof/>
                <w:webHidden/>
              </w:rPr>
              <w:fldChar w:fldCharType="separate"/>
            </w:r>
            <w:r w:rsidR="00402B4A" w:rsidRPr="00402B4A">
              <w:rPr>
                <w:rFonts w:ascii="Palatino Linotype" w:hAnsi="Palatino Linotype"/>
                <w:noProof/>
                <w:webHidden/>
              </w:rPr>
              <w:t>14</w:t>
            </w:r>
            <w:r w:rsidR="00402B4A" w:rsidRPr="00402B4A">
              <w:rPr>
                <w:rFonts w:ascii="Palatino Linotype" w:hAnsi="Palatino Linotype"/>
                <w:noProof/>
                <w:webHidden/>
              </w:rPr>
              <w:fldChar w:fldCharType="end"/>
            </w:r>
          </w:hyperlink>
        </w:p>
        <w:p w14:paraId="0D67536A" w14:textId="77777777" w:rsidR="00402B4A" w:rsidRPr="00402B4A" w:rsidRDefault="00981D83" w:rsidP="00402B4A">
          <w:pPr>
            <w:pStyle w:val="TDC1"/>
            <w:spacing w:after="0" w:line="360" w:lineRule="auto"/>
            <w:rPr>
              <w:rFonts w:ascii="Palatino Linotype" w:hAnsi="Palatino Linotype"/>
              <w:noProof/>
              <w:sz w:val="22"/>
              <w:szCs w:val="22"/>
              <w:lang w:val="es-MX" w:eastAsia="es-MX"/>
            </w:rPr>
          </w:pPr>
          <w:hyperlink w:anchor="_Toc532236697" w:history="1">
            <w:r w:rsidR="00402B4A" w:rsidRPr="00402B4A">
              <w:rPr>
                <w:rStyle w:val="Hipervnculo"/>
                <w:rFonts w:ascii="Palatino Linotype" w:hAnsi="Palatino Linotype"/>
                <w:b/>
                <w:noProof/>
              </w:rPr>
              <w:t>TERCERO.</w:t>
            </w:r>
            <w:r w:rsidR="00402B4A" w:rsidRPr="00402B4A">
              <w:rPr>
                <w:rStyle w:val="Hipervnculo"/>
                <w:rFonts w:ascii="Palatino Linotype" w:hAnsi="Palatino Linotype"/>
                <w:noProof/>
              </w:rPr>
              <w:t xml:space="preserve"> </w:t>
            </w:r>
            <w:r w:rsidR="00402B4A" w:rsidRPr="00402B4A">
              <w:rPr>
                <w:rStyle w:val="Hipervnculo"/>
                <w:rFonts w:ascii="Palatino Linotype" w:hAnsi="Palatino Linotype"/>
                <w:b/>
                <w:noProof/>
              </w:rPr>
              <w:t>De previo y especial pronunciamiento.</w:t>
            </w:r>
            <w:r w:rsidR="00402B4A" w:rsidRPr="00402B4A">
              <w:rPr>
                <w:rFonts w:ascii="Palatino Linotype" w:hAnsi="Palatino Linotype"/>
                <w:noProof/>
                <w:webHidden/>
              </w:rPr>
              <w:tab/>
            </w:r>
            <w:r w:rsidR="00402B4A" w:rsidRPr="00402B4A">
              <w:rPr>
                <w:rFonts w:ascii="Palatino Linotype" w:hAnsi="Palatino Linotype"/>
                <w:noProof/>
                <w:webHidden/>
              </w:rPr>
              <w:fldChar w:fldCharType="begin"/>
            </w:r>
            <w:r w:rsidR="00402B4A" w:rsidRPr="00402B4A">
              <w:rPr>
                <w:rFonts w:ascii="Palatino Linotype" w:hAnsi="Palatino Linotype"/>
                <w:noProof/>
                <w:webHidden/>
              </w:rPr>
              <w:instrText xml:space="preserve"> PAGEREF _Toc532236697 \h </w:instrText>
            </w:r>
            <w:r w:rsidR="00402B4A" w:rsidRPr="00402B4A">
              <w:rPr>
                <w:rFonts w:ascii="Palatino Linotype" w:hAnsi="Palatino Linotype"/>
                <w:noProof/>
                <w:webHidden/>
              </w:rPr>
            </w:r>
            <w:r w:rsidR="00402B4A" w:rsidRPr="00402B4A">
              <w:rPr>
                <w:rFonts w:ascii="Palatino Linotype" w:hAnsi="Palatino Linotype"/>
                <w:noProof/>
                <w:webHidden/>
              </w:rPr>
              <w:fldChar w:fldCharType="separate"/>
            </w:r>
            <w:r w:rsidR="00402B4A" w:rsidRPr="00402B4A">
              <w:rPr>
                <w:rFonts w:ascii="Palatino Linotype" w:hAnsi="Palatino Linotype"/>
                <w:noProof/>
                <w:webHidden/>
              </w:rPr>
              <w:t>18</w:t>
            </w:r>
            <w:r w:rsidR="00402B4A" w:rsidRPr="00402B4A">
              <w:rPr>
                <w:rFonts w:ascii="Palatino Linotype" w:hAnsi="Palatino Linotype"/>
                <w:noProof/>
                <w:webHidden/>
              </w:rPr>
              <w:fldChar w:fldCharType="end"/>
            </w:r>
          </w:hyperlink>
        </w:p>
        <w:p w14:paraId="4FF7B86A" w14:textId="77777777" w:rsidR="00402B4A" w:rsidRPr="00402B4A" w:rsidRDefault="00981D83" w:rsidP="00402B4A">
          <w:pPr>
            <w:pStyle w:val="TDC1"/>
            <w:tabs>
              <w:tab w:val="left" w:pos="1100"/>
            </w:tabs>
            <w:spacing w:after="0" w:line="360" w:lineRule="auto"/>
            <w:rPr>
              <w:rFonts w:ascii="Palatino Linotype" w:hAnsi="Palatino Linotype"/>
              <w:noProof/>
              <w:sz w:val="22"/>
              <w:szCs w:val="22"/>
              <w:lang w:val="es-MX" w:eastAsia="es-MX"/>
            </w:rPr>
          </w:pPr>
          <w:hyperlink w:anchor="_Toc532236698" w:history="1">
            <w:r w:rsidR="00402B4A" w:rsidRPr="00402B4A">
              <w:rPr>
                <w:rStyle w:val="Hipervnculo"/>
                <w:rFonts w:ascii="Palatino Linotype" w:hAnsi="Palatino Linotype"/>
                <w:b/>
                <w:noProof/>
              </w:rPr>
              <w:t>I.</w:t>
            </w:r>
            <w:r w:rsidR="00402B4A" w:rsidRPr="00402B4A">
              <w:rPr>
                <w:rFonts w:ascii="Palatino Linotype" w:hAnsi="Palatino Linotype"/>
                <w:noProof/>
                <w:sz w:val="22"/>
                <w:szCs w:val="22"/>
                <w:lang w:val="es-MX" w:eastAsia="es-MX"/>
              </w:rPr>
              <w:tab/>
            </w:r>
            <w:r w:rsidR="00402B4A" w:rsidRPr="00402B4A">
              <w:rPr>
                <w:rStyle w:val="Hipervnculo"/>
                <w:rFonts w:ascii="Palatino Linotype" w:hAnsi="Palatino Linotype"/>
                <w:b/>
                <w:noProof/>
              </w:rPr>
              <w:t>Del derecho de petición</w:t>
            </w:r>
            <w:r w:rsidR="00402B4A" w:rsidRPr="00402B4A">
              <w:rPr>
                <w:rFonts w:ascii="Palatino Linotype" w:hAnsi="Palatino Linotype"/>
                <w:noProof/>
                <w:webHidden/>
              </w:rPr>
              <w:tab/>
            </w:r>
            <w:r w:rsidR="00402B4A" w:rsidRPr="00402B4A">
              <w:rPr>
                <w:rFonts w:ascii="Palatino Linotype" w:hAnsi="Palatino Linotype"/>
                <w:noProof/>
                <w:webHidden/>
              </w:rPr>
              <w:fldChar w:fldCharType="begin"/>
            </w:r>
            <w:r w:rsidR="00402B4A" w:rsidRPr="00402B4A">
              <w:rPr>
                <w:rFonts w:ascii="Palatino Linotype" w:hAnsi="Palatino Linotype"/>
                <w:noProof/>
                <w:webHidden/>
              </w:rPr>
              <w:instrText xml:space="preserve"> PAGEREF _Toc532236698 \h </w:instrText>
            </w:r>
            <w:r w:rsidR="00402B4A" w:rsidRPr="00402B4A">
              <w:rPr>
                <w:rFonts w:ascii="Palatino Linotype" w:hAnsi="Palatino Linotype"/>
                <w:noProof/>
                <w:webHidden/>
              </w:rPr>
            </w:r>
            <w:r w:rsidR="00402B4A" w:rsidRPr="00402B4A">
              <w:rPr>
                <w:rFonts w:ascii="Palatino Linotype" w:hAnsi="Palatino Linotype"/>
                <w:noProof/>
                <w:webHidden/>
              </w:rPr>
              <w:fldChar w:fldCharType="separate"/>
            </w:r>
            <w:r w:rsidR="00402B4A" w:rsidRPr="00402B4A">
              <w:rPr>
                <w:rFonts w:ascii="Palatino Linotype" w:hAnsi="Palatino Linotype"/>
                <w:noProof/>
                <w:webHidden/>
              </w:rPr>
              <w:t>18</w:t>
            </w:r>
            <w:r w:rsidR="00402B4A" w:rsidRPr="00402B4A">
              <w:rPr>
                <w:rFonts w:ascii="Palatino Linotype" w:hAnsi="Palatino Linotype"/>
                <w:noProof/>
                <w:webHidden/>
              </w:rPr>
              <w:fldChar w:fldCharType="end"/>
            </w:r>
          </w:hyperlink>
        </w:p>
        <w:p w14:paraId="6D6A891B" w14:textId="77777777" w:rsidR="00402B4A" w:rsidRPr="00402B4A" w:rsidRDefault="00981D83" w:rsidP="00402B4A">
          <w:pPr>
            <w:pStyle w:val="TDC1"/>
            <w:spacing w:after="0" w:line="360" w:lineRule="auto"/>
            <w:rPr>
              <w:rFonts w:ascii="Palatino Linotype" w:hAnsi="Palatino Linotype"/>
              <w:noProof/>
              <w:sz w:val="22"/>
              <w:szCs w:val="22"/>
              <w:lang w:val="es-MX" w:eastAsia="es-MX"/>
            </w:rPr>
          </w:pPr>
          <w:hyperlink w:anchor="_Toc532236699" w:history="1">
            <w:r w:rsidR="00402B4A" w:rsidRPr="00402B4A">
              <w:rPr>
                <w:rStyle w:val="Hipervnculo"/>
                <w:rFonts w:ascii="Palatino Linotype" w:hAnsi="Palatino Linotype"/>
                <w:b/>
                <w:noProof/>
              </w:rPr>
              <w:t>CUARTO.</w:t>
            </w:r>
            <w:r w:rsidR="00402B4A" w:rsidRPr="00402B4A">
              <w:rPr>
                <w:rStyle w:val="Hipervnculo"/>
                <w:rFonts w:ascii="Palatino Linotype" w:hAnsi="Palatino Linotype"/>
                <w:noProof/>
              </w:rPr>
              <w:t xml:space="preserve"> </w:t>
            </w:r>
            <w:r w:rsidR="00402B4A" w:rsidRPr="00402B4A">
              <w:rPr>
                <w:rStyle w:val="Hipervnculo"/>
                <w:rFonts w:ascii="Palatino Linotype" w:hAnsi="Palatino Linotype"/>
                <w:b/>
                <w:noProof/>
              </w:rPr>
              <w:t xml:space="preserve">Del planteamiento de la </w:t>
            </w:r>
            <w:r w:rsidR="00402B4A" w:rsidRPr="00402B4A">
              <w:rPr>
                <w:rStyle w:val="Hipervnculo"/>
                <w:rFonts w:ascii="Palatino Linotype" w:hAnsi="Palatino Linotype"/>
                <w:b/>
                <w:i/>
                <w:noProof/>
              </w:rPr>
              <w:t>Litis</w:t>
            </w:r>
            <w:r w:rsidR="00402B4A" w:rsidRPr="00402B4A">
              <w:rPr>
                <w:rStyle w:val="Hipervnculo"/>
                <w:rFonts w:ascii="Palatino Linotype" w:hAnsi="Palatino Linotype"/>
                <w:b/>
                <w:noProof/>
              </w:rPr>
              <w:t>.</w:t>
            </w:r>
            <w:r w:rsidR="00402B4A" w:rsidRPr="00402B4A">
              <w:rPr>
                <w:rFonts w:ascii="Palatino Linotype" w:hAnsi="Palatino Linotype"/>
                <w:noProof/>
                <w:webHidden/>
              </w:rPr>
              <w:tab/>
            </w:r>
            <w:r w:rsidR="00402B4A" w:rsidRPr="00402B4A">
              <w:rPr>
                <w:rFonts w:ascii="Palatino Linotype" w:hAnsi="Palatino Linotype"/>
                <w:noProof/>
                <w:webHidden/>
              </w:rPr>
              <w:fldChar w:fldCharType="begin"/>
            </w:r>
            <w:r w:rsidR="00402B4A" w:rsidRPr="00402B4A">
              <w:rPr>
                <w:rFonts w:ascii="Palatino Linotype" w:hAnsi="Palatino Linotype"/>
                <w:noProof/>
                <w:webHidden/>
              </w:rPr>
              <w:instrText xml:space="preserve"> PAGEREF _Toc532236699 \h </w:instrText>
            </w:r>
            <w:r w:rsidR="00402B4A" w:rsidRPr="00402B4A">
              <w:rPr>
                <w:rFonts w:ascii="Palatino Linotype" w:hAnsi="Palatino Linotype"/>
                <w:noProof/>
                <w:webHidden/>
              </w:rPr>
            </w:r>
            <w:r w:rsidR="00402B4A" w:rsidRPr="00402B4A">
              <w:rPr>
                <w:rFonts w:ascii="Palatino Linotype" w:hAnsi="Palatino Linotype"/>
                <w:noProof/>
                <w:webHidden/>
              </w:rPr>
              <w:fldChar w:fldCharType="separate"/>
            </w:r>
            <w:r w:rsidR="00402B4A" w:rsidRPr="00402B4A">
              <w:rPr>
                <w:rFonts w:ascii="Palatino Linotype" w:hAnsi="Palatino Linotype"/>
                <w:noProof/>
                <w:webHidden/>
              </w:rPr>
              <w:t>22</w:t>
            </w:r>
            <w:r w:rsidR="00402B4A" w:rsidRPr="00402B4A">
              <w:rPr>
                <w:rFonts w:ascii="Palatino Linotype" w:hAnsi="Palatino Linotype"/>
                <w:noProof/>
                <w:webHidden/>
              </w:rPr>
              <w:fldChar w:fldCharType="end"/>
            </w:r>
          </w:hyperlink>
        </w:p>
        <w:p w14:paraId="2B1ABF68" w14:textId="77777777" w:rsidR="00402B4A" w:rsidRPr="00402B4A" w:rsidRDefault="00981D83" w:rsidP="00402B4A">
          <w:pPr>
            <w:pStyle w:val="TDC1"/>
            <w:spacing w:after="0" w:line="360" w:lineRule="auto"/>
            <w:rPr>
              <w:rFonts w:ascii="Palatino Linotype" w:hAnsi="Palatino Linotype"/>
              <w:noProof/>
              <w:sz w:val="22"/>
              <w:szCs w:val="22"/>
              <w:lang w:val="es-MX" w:eastAsia="es-MX"/>
            </w:rPr>
          </w:pPr>
          <w:hyperlink w:anchor="_Toc532236700" w:history="1">
            <w:r w:rsidR="00402B4A" w:rsidRPr="00402B4A">
              <w:rPr>
                <w:rStyle w:val="Hipervnculo"/>
                <w:rFonts w:ascii="Palatino Linotype" w:hAnsi="Palatino Linotype"/>
                <w:b/>
                <w:noProof/>
              </w:rPr>
              <w:t>QUINTO. Del estudio y resolución del asunto.</w:t>
            </w:r>
            <w:r w:rsidR="00402B4A" w:rsidRPr="00402B4A">
              <w:rPr>
                <w:rFonts w:ascii="Palatino Linotype" w:hAnsi="Palatino Linotype"/>
                <w:noProof/>
                <w:webHidden/>
              </w:rPr>
              <w:tab/>
            </w:r>
            <w:r w:rsidR="00402B4A" w:rsidRPr="00402B4A">
              <w:rPr>
                <w:rFonts w:ascii="Palatino Linotype" w:hAnsi="Palatino Linotype"/>
                <w:noProof/>
                <w:webHidden/>
              </w:rPr>
              <w:fldChar w:fldCharType="begin"/>
            </w:r>
            <w:r w:rsidR="00402B4A" w:rsidRPr="00402B4A">
              <w:rPr>
                <w:rFonts w:ascii="Palatino Linotype" w:hAnsi="Palatino Linotype"/>
                <w:noProof/>
                <w:webHidden/>
              </w:rPr>
              <w:instrText xml:space="preserve"> PAGEREF _Toc532236700 \h </w:instrText>
            </w:r>
            <w:r w:rsidR="00402B4A" w:rsidRPr="00402B4A">
              <w:rPr>
                <w:rFonts w:ascii="Palatino Linotype" w:hAnsi="Palatino Linotype"/>
                <w:noProof/>
                <w:webHidden/>
              </w:rPr>
            </w:r>
            <w:r w:rsidR="00402B4A" w:rsidRPr="00402B4A">
              <w:rPr>
                <w:rFonts w:ascii="Palatino Linotype" w:hAnsi="Palatino Linotype"/>
                <w:noProof/>
                <w:webHidden/>
              </w:rPr>
              <w:fldChar w:fldCharType="separate"/>
            </w:r>
            <w:r w:rsidR="00402B4A" w:rsidRPr="00402B4A">
              <w:rPr>
                <w:rFonts w:ascii="Palatino Linotype" w:hAnsi="Palatino Linotype"/>
                <w:noProof/>
                <w:webHidden/>
              </w:rPr>
              <w:t>23</w:t>
            </w:r>
            <w:r w:rsidR="00402B4A" w:rsidRPr="00402B4A">
              <w:rPr>
                <w:rFonts w:ascii="Palatino Linotype" w:hAnsi="Palatino Linotype"/>
                <w:noProof/>
                <w:webHidden/>
              </w:rPr>
              <w:fldChar w:fldCharType="end"/>
            </w:r>
          </w:hyperlink>
        </w:p>
        <w:p w14:paraId="3C2DB027" w14:textId="77777777" w:rsidR="00402B4A" w:rsidRPr="00402B4A" w:rsidRDefault="00981D83" w:rsidP="00402B4A">
          <w:pPr>
            <w:pStyle w:val="TDC1"/>
            <w:tabs>
              <w:tab w:val="left" w:pos="1100"/>
            </w:tabs>
            <w:spacing w:after="0" w:line="360" w:lineRule="auto"/>
            <w:rPr>
              <w:rFonts w:ascii="Palatino Linotype" w:hAnsi="Palatino Linotype"/>
              <w:noProof/>
              <w:sz w:val="22"/>
              <w:szCs w:val="22"/>
              <w:lang w:val="es-MX" w:eastAsia="es-MX"/>
            </w:rPr>
          </w:pPr>
          <w:hyperlink w:anchor="_Toc532236701" w:history="1">
            <w:r w:rsidR="00402B4A" w:rsidRPr="00402B4A">
              <w:rPr>
                <w:rStyle w:val="Hipervnculo"/>
                <w:rFonts w:ascii="Palatino Linotype" w:hAnsi="Palatino Linotype"/>
                <w:b/>
                <w:noProof/>
              </w:rPr>
              <w:t>I.</w:t>
            </w:r>
            <w:r w:rsidR="00402B4A" w:rsidRPr="00402B4A">
              <w:rPr>
                <w:rFonts w:ascii="Palatino Linotype" w:hAnsi="Palatino Linotype"/>
                <w:noProof/>
                <w:sz w:val="22"/>
                <w:szCs w:val="22"/>
                <w:lang w:val="es-MX" w:eastAsia="es-MX"/>
              </w:rPr>
              <w:tab/>
            </w:r>
            <w:r w:rsidR="00402B4A" w:rsidRPr="00402B4A">
              <w:rPr>
                <w:rStyle w:val="Hipervnculo"/>
                <w:rFonts w:ascii="Palatino Linotype" w:hAnsi="Palatino Linotype"/>
                <w:b/>
                <w:noProof/>
              </w:rPr>
              <w:t>De la declinación de competencia</w:t>
            </w:r>
            <w:r w:rsidR="00402B4A" w:rsidRPr="00402B4A">
              <w:rPr>
                <w:rFonts w:ascii="Palatino Linotype" w:hAnsi="Palatino Linotype"/>
                <w:noProof/>
                <w:webHidden/>
              </w:rPr>
              <w:tab/>
            </w:r>
            <w:r w:rsidR="00402B4A" w:rsidRPr="00402B4A">
              <w:rPr>
                <w:rFonts w:ascii="Palatino Linotype" w:hAnsi="Palatino Linotype"/>
                <w:noProof/>
                <w:webHidden/>
              </w:rPr>
              <w:fldChar w:fldCharType="begin"/>
            </w:r>
            <w:r w:rsidR="00402B4A" w:rsidRPr="00402B4A">
              <w:rPr>
                <w:rFonts w:ascii="Palatino Linotype" w:hAnsi="Palatino Linotype"/>
                <w:noProof/>
                <w:webHidden/>
              </w:rPr>
              <w:instrText xml:space="preserve"> PAGEREF _Toc532236701 \h </w:instrText>
            </w:r>
            <w:r w:rsidR="00402B4A" w:rsidRPr="00402B4A">
              <w:rPr>
                <w:rFonts w:ascii="Palatino Linotype" w:hAnsi="Palatino Linotype"/>
                <w:noProof/>
                <w:webHidden/>
              </w:rPr>
            </w:r>
            <w:r w:rsidR="00402B4A" w:rsidRPr="00402B4A">
              <w:rPr>
                <w:rFonts w:ascii="Palatino Linotype" w:hAnsi="Palatino Linotype"/>
                <w:noProof/>
                <w:webHidden/>
              </w:rPr>
              <w:fldChar w:fldCharType="separate"/>
            </w:r>
            <w:r w:rsidR="00402B4A" w:rsidRPr="00402B4A">
              <w:rPr>
                <w:rFonts w:ascii="Palatino Linotype" w:hAnsi="Palatino Linotype"/>
                <w:noProof/>
                <w:webHidden/>
              </w:rPr>
              <w:t>26</w:t>
            </w:r>
            <w:r w:rsidR="00402B4A" w:rsidRPr="00402B4A">
              <w:rPr>
                <w:rFonts w:ascii="Palatino Linotype" w:hAnsi="Palatino Linotype"/>
                <w:noProof/>
                <w:webHidden/>
              </w:rPr>
              <w:fldChar w:fldCharType="end"/>
            </w:r>
          </w:hyperlink>
        </w:p>
        <w:p w14:paraId="3FCBAAEC" w14:textId="77777777" w:rsidR="00402B4A" w:rsidRPr="00402B4A" w:rsidRDefault="00981D83" w:rsidP="00402B4A">
          <w:pPr>
            <w:pStyle w:val="TDC1"/>
            <w:tabs>
              <w:tab w:val="left" w:pos="1320"/>
            </w:tabs>
            <w:spacing w:after="0" w:line="360" w:lineRule="auto"/>
            <w:rPr>
              <w:rFonts w:ascii="Palatino Linotype" w:hAnsi="Palatino Linotype"/>
              <w:noProof/>
              <w:sz w:val="22"/>
              <w:szCs w:val="22"/>
              <w:lang w:val="es-MX" w:eastAsia="es-MX"/>
            </w:rPr>
          </w:pPr>
          <w:hyperlink w:anchor="_Toc532236702" w:history="1">
            <w:r w:rsidR="00402B4A" w:rsidRPr="00402B4A">
              <w:rPr>
                <w:rStyle w:val="Hipervnculo"/>
                <w:rFonts w:ascii="Palatino Linotype" w:hAnsi="Palatino Linotype"/>
                <w:b/>
                <w:noProof/>
              </w:rPr>
              <w:t>II.</w:t>
            </w:r>
            <w:r w:rsidR="00402B4A" w:rsidRPr="00402B4A">
              <w:rPr>
                <w:rFonts w:ascii="Palatino Linotype" w:hAnsi="Palatino Linotype"/>
                <w:noProof/>
                <w:sz w:val="22"/>
                <w:szCs w:val="22"/>
                <w:lang w:val="es-MX" w:eastAsia="es-MX"/>
              </w:rPr>
              <w:tab/>
            </w:r>
            <w:r w:rsidR="00402B4A" w:rsidRPr="00402B4A">
              <w:rPr>
                <w:rStyle w:val="Hipervnculo"/>
                <w:rFonts w:ascii="Palatino Linotype" w:hAnsi="Palatino Linotype"/>
                <w:b/>
                <w:noProof/>
              </w:rPr>
              <w:t>De la declaración de interés, patrimonial y fiscal</w:t>
            </w:r>
            <w:r w:rsidR="00402B4A" w:rsidRPr="00402B4A">
              <w:rPr>
                <w:rFonts w:ascii="Palatino Linotype" w:hAnsi="Palatino Linotype"/>
                <w:noProof/>
                <w:webHidden/>
              </w:rPr>
              <w:tab/>
            </w:r>
            <w:r w:rsidR="00402B4A" w:rsidRPr="00402B4A">
              <w:rPr>
                <w:rFonts w:ascii="Palatino Linotype" w:hAnsi="Palatino Linotype"/>
                <w:noProof/>
                <w:webHidden/>
              </w:rPr>
              <w:fldChar w:fldCharType="begin"/>
            </w:r>
            <w:r w:rsidR="00402B4A" w:rsidRPr="00402B4A">
              <w:rPr>
                <w:rFonts w:ascii="Palatino Linotype" w:hAnsi="Palatino Linotype"/>
                <w:noProof/>
                <w:webHidden/>
              </w:rPr>
              <w:instrText xml:space="preserve"> PAGEREF _Toc532236702 \h </w:instrText>
            </w:r>
            <w:r w:rsidR="00402B4A" w:rsidRPr="00402B4A">
              <w:rPr>
                <w:rFonts w:ascii="Palatino Linotype" w:hAnsi="Palatino Linotype"/>
                <w:noProof/>
                <w:webHidden/>
              </w:rPr>
            </w:r>
            <w:r w:rsidR="00402B4A" w:rsidRPr="00402B4A">
              <w:rPr>
                <w:rFonts w:ascii="Palatino Linotype" w:hAnsi="Palatino Linotype"/>
                <w:noProof/>
                <w:webHidden/>
              </w:rPr>
              <w:fldChar w:fldCharType="separate"/>
            </w:r>
            <w:r w:rsidR="00402B4A" w:rsidRPr="00402B4A">
              <w:rPr>
                <w:rFonts w:ascii="Palatino Linotype" w:hAnsi="Palatino Linotype"/>
                <w:noProof/>
                <w:webHidden/>
              </w:rPr>
              <w:t>29</w:t>
            </w:r>
            <w:r w:rsidR="00402B4A" w:rsidRPr="00402B4A">
              <w:rPr>
                <w:rFonts w:ascii="Palatino Linotype" w:hAnsi="Palatino Linotype"/>
                <w:noProof/>
                <w:webHidden/>
              </w:rPr>
              <w:fldChar w:fldCharType="end"/>
            </w:r>
          </w:hyperlink>
        </w:p>
        <w:p w14:paraId="03690903" w14:textId="77777777" w:rsidR="00402B4A" w:rsidRPr="00402B4A" w:rsidRDefault="00981D83" w:rsidP="00402B4A">
          <w:pPr>
            <w:pStyle w:val="TDC1"/>
            <w:spacing w:after="0" w:line="360" w:lineRule="auto"/>
            <w:rPr>
              <w:rFonts w:ascii="Palatino Linotype" w:hAnsi="Palatino Linotype"/>
              <w:noProof/>
              <w:sz w:val="22"/>
              <w:szCs w:val="22"/>
              <w:lang w:val="es-MX" w:eastAsia="es-MX"/>
            </w:rPr>
          </w:pPr>
          <w:hyperlink w:anchor="_Toc532236703" w:history="1">
            <w:r w:rsidR="00402B4A" w:rsidRPr="00402B4A">
              <w:rPr>
                <w:rStyle w:val="Hipervnculo"/>
                <w:rFonts w:ascii="Palatino Linotype" w:hAnsi="Palatino Linotype"/>
                <w:b/>
                <w:noProof/>
              </w:rPr>
              <w:t>SEXTO.</w:t>
            </w:r>
            <w:r w:rsidR="00402B4A" w:rsidRPr="00402B4A">
              <w:rPr>
                <w:rStyle w:val="Hipervnculo"/>
                <w:rFonts w:ascii="Palatino Linotype" w:hAnsi="Palatino Linotype"/>
                <w:noProof/>
              </w:rPr>
              <w:t xml:space="preserve"> </w:t>
            </w:r>
            <w:r w:rsidR="00402B4A" w:rsidRPr="00402B4A">
              <w:rPr>
                <w:rStyle w:val="Hipervnculo"/>
                <w:rFonts w:ascii="Palatino Linotype" w:hAnsi="Palatino Linotype"/>
                <w:b/>
                <w:noProof/>
              </w:rPr>
              <w:t>El derecho de acceso a la información, como herramienta de control ciudadano.</w:t>
            </w:r>
            <w:r w:rsidR="00402B4A" w:rsidRPr="00402B4A">
              <w:rPr>
                <w:rFonts w:ascii="Palatino Linotype" w:hAnsi="Palatino Linotype"/>
                <w:noProof/>
                <w:webHidden/>
              </w:rPr>
              <w:tab/>
            </w:r>
            <w:r w:rsidR="00402B4A" w:rsidRPr="00402B4A">
              <w:rPr>
                <w:rFonts w:ascii="Palatino Linotype" w:hAnsi="Palatino Linotype"/>
                <w:noProof/>
                <w:webHidden/>
              </w:rPr>
              <w:fldChar w:fldCharType="begin"/>
            </w:r>
            <w:r w:rsidR="00402B4A" w:rsidRPr="00402B4A">
              <w:rPr>
                <w:rFonts w:ascii="Palatino Linotype" w:hAnsi="Palatino Linotype"/>
                <w:noProof/>
                <w:webHidden/>
              </w:rPr>
              <w:instrText xml:space="preserve"> PAGEREF _Toc532236703 \h </w:instrText>
            </w:r>
            <w:r w:rsidR="00402B4A" w:rsidRPr="00402B4A">
              <w:rPr>
                <w:rFonts w:ascii="Palatino Linotype" w:hAnsi="Palatino Linotype"/>
                <w:noProof/>
                <w:webHidden/>
              </w:rPr>
            </w:r>
            <w:r w:rsidR="00402B4A" w:rsidRPr="00402B4A">
              <w:rPr>
                <w:rFonts w:ascii="Palatino Linotype" w:hAnsi="Palatino Linotype"/>
                <w:noProof/>
                <w:webHidden/>
              </w:rPr>
              <w:fldChar w:fldCharType="separate"/>
            </w:r>
            <w:r w:rsidR="00402B4A" w:rsidRPr="00402B4A">
              <w:rPr>
                <w:rFonts w:ascii="Palatino Linotype" w:hAnsi="Palatino Linotype"/>
                <w:noProof/>
                <w:webHidden/>
              </w:rPr>
              <w:t>37</w:t>
            </w:r>
            <w:r w:rsidR="00402B4A" w:rsidRPr="00402B4A">
              <w:rPr>
                <w:rFonts w:ascii="Palatino Linotype" w:hAnsi="Palatino Linotype"/>
                <w:noProof/>
                <w:webHidden/>
              </w:rPr>
              <w:fldChar w:fldCharType="end"/>
            </w:r>
          </w:hyperlink>
        </w:p>
        <w:p w14:paraId="6F8B736E" w14:textId="77777777" w:rsidR="00402B4A" w:rsidRPr="00402B4A" w:rsidRDefault="00981D83" w:rsidP="00402B4A">
          <w:pPr>
            <w:pStyle w:val="TDC1"/>
            <w:spacing w:after="0" w:line="360" w:lineRule="auto"/>
            <w:rPr>
              <w:rFonts w:ascii="Palatino Linotype" w:hAnsi="Palatino Linotype"/>
              <w:noProof/>
              <w:sz w:val="22"/>
              <w:szCs w:val="22"/>
              <w:lang w:val="es-MX" w:eastAsia="es-MX"/>
            </w:rPr>
          </w:pPr>
          <w:hyperlink w:anchor="_Toc532236704" w:history="1">
            <w:r w:rsidR="00402B4A" w:rsidRPr="00402B4A">
              <w:rPr>
                <w:rStyle w:val="Hipervnculo"/>
                <w:rFonts w:ascii="Palatino Linotype" w:hAnsi="Palatino Linotype"/>
                <w:b/>
                <w:noProof/>
              </w:rPr>
              <w:t>R E S O L U T I V O S</w:t>
            </w:r>
            <w:r w:rsidR="00402B4A" w:rsidRPr="00402B4A">
              <w:rPr>
                <w:rFonts w:ascii="Palatino Linotype" w:hAnsi="Palatino Linotype"/>
                <w:noProof/>
                <w:webHidden/>
              </w:rPr>
              <w:tab/>
            </w:r>
            <w:r w:rsidR="00402B4A" w:rsidRPr="00402B4A">
              <w:rPr>
                <w:rFonts w:ascii="Palatino Linotype" w:hAnsi="Palatino Linotype"/>
                <w:noProof/>
                <w:webHidden/>
              </w:rPr>
              <w:fldChar w:fldCharType="begin"/>
            </w:r>
            <w:r w:rsidR="00402B4A" w:rsidRPr="00402B4A">
              <w:rPr>
                <w:rFonts w:ascii="Palatino Linotype" w:hAnsi="Palatino Linotype"/>
                <w:noProof/>
                <w:webHidden/>
              </w:rPr>
              <w:instrText xml:space="preserve"> PAGEREF _Toc532236704 \h </w:instrText>
            </w:r>
            <w:r w:rsidR="00402B4A" w:rsidRPr="00402B4A">
              <w:rPr>
                <w:rFonts w:ascii="Palatino Linotype" w:hAnsi="Palatino Linotype"/>
                <w:noProof/>
                <w:webHidden/>
              </w:rPr>
            </w:r>
            <w:r w:rsidR="00402B4A" w:rsidRPr="00402B4A">
              <w:rPr>
                <w:rFonts w:ascii="Palatino Linotype" w:hAnsi="Palatino Linotype"/>
                <w:noProof/>
                <w:webHidden/>
              </w:rPr>
              <w:fldChar w:fldCharType="separate"/>
            </w:r>
            <w:r w:rsidR="00402B4A" w:rsidRPr="00402B4A">
              <w:rPr>
                <w:rFonts w:ascii="Palatino Linotype" w:hAnsi="Palatino Linotype"/>
                <w:noProof/>
                <w:webHidden/>
              </w:rPr>
              <w:t>39</w:t>
            </w:r>
            <w:r w:rsidR="00402B4A" w:rsidRPr="00402B4A">
              <w:rPr>
                <w:rFonts w:ascii="Palatino Linotype" w:hAnsi="Palatino Linotype"/>
                <w:noProof/>
                <w:webHidden/>
              </w:rPr>
              <w:fldChar w:fldCharType="end"/>
            </w:r>
          </w:hyperlink>
        </w:p>
        <w:p w14:paraId="07A9A973" w14:textId="2E30048E" w:rsidR="00DA7E2F" w:rsidRPr="00402B4A" w:rsidRDefault="00DA7E2F" w:rsidP="00FF6073">
          <w:pPr>
            <w:spacing w:line="480" w:lineRule="auto"/>
            <w:rPr>
              <w:rFonts w:ascii="Palatino Linotype" w:hAnsi="Palatino Linotype"/>
            </w:rPr>
          </w:pPr>
          <w:r w:rsidRPr="00402B4A">
            <w:rPr>
              <w:rFonts w:ascii="Palatino Linotype" w:hAnsi="Palatino Linotype"/>
              <w:b/>
              <w:bCs/>
              <w:lang w:val="es-ES"/>
            </w:rPr>
            <w:fldChar w:fldCharType="end"/>
          </w:r>
        </w:p>
      </w:sdtContent>
    </w:sdt>
    <w:p w14:paraId="7114CB83" w14:textId="77777777" w:rsidR="00402B4A" w:rsidRPr="00402B4A" w:rsidRDefault="00402B4A" w:rsidP="00440800">
      <w:pPr>
        <w:tabs>
          <w:tab w:val="left" w:pos="3465"/>
        </w:tabs>
        <w:spacing w:before="240" w:after="360" w:line="360" w:lineRule="auto"/>
        <w:jc w:val="both"/>
        <w:rPr>
          <w:rFonts w:ascii="Palatino Linotype" w:hAnsi="Palatino Linotype"/>
        </w:rPr>
      </w:pPr>
    </w:p>
    <w:p w14:paraId="45D066B6" w14:textId="77777777" w:rsidR="00402B4A" w:rsidRPr="00402B4A" w:rsidRDefault="00402B4A" w:rsidP="00440800">
      <w:pPr>
        <w:tabs>
          <w:tab w:val="left" w:pos="3465"/>
        </w:tabs>
        <w:spacing w:before="240" w:after="360" w:line="360" w:lineRule="auto"/>
        <w:jc w:val="both"/>
        <w:rPr>
          <w:rFonts w:ascii="Palatino Linotype" w:hAnsi="Palatino Linotype"/>
        </w:rPr>
      </w:pPr>
    </w:p>
    <w:p w14:paraId="73F7F940" w14:textId="2363AE6F" w:rsidR="00662C69" w:rsidRPr="00402B4A" w:rsidRDefault="009B11D6" w:rsidP="00440800">
      <w:pPr>
        <w:tabs>
          <w:tab w:val="left" w:pos="3465"/>
        </w:tabs>
        <w:spacing w:before="240" w:after="360" w:line="360" w:lineRule="auto"/>
        <w:jc w:val="both"/>
        <w:rPr>
          <w:rFonts w:ascii="Palatino Linotype" w:hAnsi="Palatino Linotype"/>
        </w:rPr>
      </w:pPr>
      <w:r w:rsidRPr="00402B4A">
        <w:rPr>
          <w:rFonts w:ascii="Palatino Linotype" w:hAnsi="Palatino Linotype"/>
        </w:rPr>
        <w:lastRenderedPageBreak/>
        <w:t>R</w:t>
      </w:r>
      <w:r w:rsidR="00662C69" w:rsidRPr="00402B4A">
        <w:rPr>
          <w:rFonts w:ascii="Palatino Linotype" w:hAnsi="Palatino Linotype"/>
        </w:rPr>
        <w:t>esolución del Pleno del Instituto de Transparencia, Acceso a la Información Pública y Protección de Datos Personales del Estado de México y Mun</w:t>
      </w:r>
      <w:r w:rsidR="000D5A1D" w:rsidRPr="00402B4A">
        <w:rPr>
          <w:rFonts w:ascii="Palatino Linotype" w:hAnsi="Palatino Linotype"/>
        </w:rPr>
        <w:t>icipios, con</w:t>
      </w:r>
      <w:r w:rsidR="00662C69" w:rsidRPr="00402B4A">
        <w:rPr>
          <w:rFonts w:ascii="Palatino Linotype" w:hAnsi="Palatino Linotype"/>
        </w:rPr>
        <w:t xml:space="preserve"> </w:t>
      </w:r>
      <w:r w:rsidR="00485DB6" w:rsidRPr="00402B4A">
        <w:rPr>
          <w:rFonts w:ascii="Palatino Linotype" w:hAnsi="Palatino Linotype"/>
        </w:rPr>
        <w:t xml:space="preserve">domicilio </w:t>
      </w:r>
      <w:r w:rsidR="00662C69" w:rsidRPr="00402B4A">
        <w:rPr>
          <w:rFonts w:ascii="Palatino Linotype" w:hAnsi="Palatino Linotype"/>
        </w:rPr>
        <w:t xml:space="preserve">en Metepec, Estado de México; de </w:t>
      </w:r>
      <w:r w:rsidR="000D5A1D" w:rsidRPr="00402B4A">
        <w:rPr>
          <w:rFonts w:ascii="Palatino Linotype" w:hAnsi="Palatino Linotype"/>
        </w:rPr>
        <w:t xml:space="preserve">fecha </w:t>
      </w:r>
      <w:r w:rsidR="00402B4A" w:rsidRPr="00402B4A">
        <w:rPr>
          <w:rFonts w:ascii="Palatino Linotype" w:hAnsi="Palatino Linotype"/>
        </w:rPr>
        <w:t xml:space="preserve">seis </w:t>
      </w:r>
      <w:r w:rsidR="001B40F3" w:rsidRPr="00402B4A">
        <w:rPr>
          <w:rFonts w:ascii="Palatino Linotype" w:hAnsi="Palatino Linotype"/>
        </w:rPr>
        <w:t xml:space="preserve"> </w:t>
      </w:r>
      <w:r w:rsidR="00662C69" w:rsidRPr="00402B4A">
        <w:rPr>
          <w:rFonts w:ascii="Palatino Linotype" w:hAnsi="Palatino Linotype"/>
        </w:rPr>
        <w:t>(</w:t>
      </w:r>
      <w:r w:rsidR="00402B4A" w:rsidRPr="00402B4A">
        <w:rPr>
          <w:rFonts w:ascii="Palatino Linotype" w:hAnsi="Palatino Linotype"/>
        </w:rPr>
        <w:t>06</w:t>
      </w:r>
      <w:r w:rsidR="00662C69" w:rsidRPr="00402B4A">
        <w:rPr>
          <w:rFonts w:ascii="Palatino Linotype" w:hAnsi="Palatino Linotype"/>
        </w:rPr>
        <w:t xml:space="preserve">) de </w:t>
      </w:r>
      <w:r w:rsidR="00402B4A" w:rsidRPr="00402B4A">
        <w:rPr>
          <w:rFonts w:ascii="Palatino Linotype" w:hAnsi="Palatino Linotype"/>
        </w:rPr>
        <w:t>diciembre</w:t>
      </w:r>
      <w:r w:rsidR="001E74A5" w:rsidRPr="00402B4A">
        <w:rPr>
          <w:rFonts w:ascii="Palatino Linotype" w:hAnsi="Palatino Linotype"/>
        </w:rPr>
        <w:t xml:space="preserve"> </w:t>
      </w:r>
      <w:r w:rsidR="00662C69" w:rsidRPr="00402B4A">
        <w:rPr>
          <w:rFonts w:ascii="Palatino Linotype" w:hAnsi="Palatino Linotype"/>
        </w:rPr>
        <w:t xml:space="preserve">de dos mil </w:t>
      </w:r>
      <w:r w:rsidR="00B902E7" w:rsidRPr="00402B4A">
        <w:rPr>
          <w:rFonts w:ascii="Palatino Linotype" w:hAnsi="Palatino Linotype"/>
        </w:rPr>
        <w:t>dieci</w:t>
      </w:r>
      <w:r w:rsidR="004D71C0" w:rsidRPr="00402B4A">
        <w:rPr>
          <w:rFonts w:ascii="Palatino Linotype" w:hAnsi="Palatino Linotype"/>
        </w:rPr>
        <w:t>ocho</w:t>
      </w:r>
      <w:r w:rsidR="00662C69" w:rsidRPr="00402B4A">
        <w:rPr>
          <w:rFonts w:ascii="Palatino Linotype" w:hAnsi="Palatino Linotype"/>
        </w:rPr>
        <w:t>.</w:t>
      </w:r>
    </w:p>
    <w:p w14:paraId="02C1324E" w14:textId="4F16C032" w:rsidR="00662C69" w:rsidRPr="00402B4A" w:rsidRDefault="00662C69" w:rsidP="001E74A5">
      <w:pPr>
        <w:spacing w:before="240" w:after="360" w:line="360" w:lineRule="auto"/>
        <w:jc w:val="both"/>
        <w:rPr>
          <w:rFonts w:ascii="Palatino Linotype" w:hAnsi="Palatino Linotype"/>
          <w:b/>
        </w:rPr>
      </w:pPr>
      <w:r w:rsidRPr="00402B4A">
        <w:rPr>
          <w:rFonts w:ascii="Palatino Linotype" w:hAnsi="Palatino Linotype"/>
          <w:b/>
        </w:rPr>
        <w:t>VISTO</w:t>
      </w:r>
      <w:r w:rsidR="00402B4A" w:rsidRPr="00402B4A">
        <w:rPr>
          <w:rFonts w:ascii="Palatino Linotype" w:hAnsi="Palatino Linotype"/>
          <w:b/>
        </w:rPr>
        <w:t>S</w:t>
      </w:r>
      <w:r w:rsidR="00402B4A" w:rsidRPr="00402B4A">
        <w:rPr>
          <w:rFonts w:ascii="Palatino Linotype" w:hAnsi="Palatino Linotype"/>
        </w:rPr>
        <w:t xml:space="preserve"> los</w:t>
      </w:r>
      <w:r w:rsidRPr="00402B4A">
        <w:rPr>
          <w:rFonts w:ascii="Palatino Linotype" w:hAnsi="Palatino Linotype"/>
        </w:rPr>
        <w:t xml:space="preserve"> expediente</w:t>
      </w:r>
      <w:r w:rsidR="00402B4A" w:rsidRPr="00402B4A">
        <w:rPr>
          <w:rFonts w:ascii="Palatino Linotype" w:hAnsi="Palatino Linotype"/>
        </w:rPr>
        <w:t>s</w:t>
      </w:r>
      <w:r w:rsidRPr="00402B4A">
        <w:rPr>
          <w:rFonts w:ascii="Palatino Linotype" w:hAnsi="Palatino Linotype"/>
        </w:rPr>
        <w:t xml:space="preserve"> electrónico</w:t>
      </w:r>
      <w:r w:rsidR="00402B4A" w:rsidRPr="00402B4A">
        <w:rPr>
          <w:rFonts w:ascii="Palatino Linotype" w:hAnsi="Palatino Linotype"/>
        </w:rPr>
        <w:t>s</w:t>
      </w:r>
      <w:r w:rsidRPr="00402B4A">
        <w:rPr>
          <w:rFonts w:ascii="Palatino Linotype" w:hAnsi="Palatino Linotype"/>
        </w:rPr>
        <w:t xml:space="preserve"> for</w:t>
      </w:r>
      <w:r w:rsidR="00D37494" w:rsidRPr="00402B4A">
        <w:rPr>
          <w:rFonts w:ascii="Palatino Linotype" w:hAnsi="Palatino Linotype"/>
        </w:rPr>
        <w:t>mado</w:t>
      </w:r>
      <w:r w:rsidR="00402B4A" w:rsidRPr="00402B4A">
        <w:rPr>
          <w:rFonts w:ascii="Palatino Linotype" w:hAnsi="Palatino Linotype"/>
        </w:rPr>
        <w:t>s</w:t>
      </w:r>
      <w:r w:rsidR="00D37494" w:rsidRPr="00402B4A">
        <w:rPr>
          <w:rFonts w:ascii="Palatino Linotype" w:hAnsi="Palatino Linotype"/>
        </w:rPr>
        <w:t xml:space="preserve"> con motivo de</w:t>
      </w:r>
      <w:r w:rsidR="005D7A17" w:rsidRPr="00402B4A">
        <w:rPr>
          <w:rFonts w:ascii="Palatino Linotype" w:hAnsi="Palatino Linotype"/>
        </w:rPr>
        <w:t xml:space="preserve"> </w:t>
      </w:r>
      <w:r w:rsidR="00D37494" w:rsidRPr="00402B4A">
        <w:rPr>
          <w:rFonts w:ascii="Palatino Linotype" w:hAnsi="Palatino Linotype"/>
        </w:rPr>
        <w:t>l</w:t>
      </w:r>
      <w:r w:rsidR="005D7A17" w:rsidRPr="00402B4A">
        <w:rPr>
          <w:rFonts w:ascii="Palatino Linotype" w:hAnsi="Palatino Linotype"/>
        </w:rPr>
        <w:t>os</w:t>
      </w:r>
      <w:r w:rsidRPr="00402B4A">
        <w:rPr>
          <w:rFonts w:ascii="Palatino Linotype" w:hAnsi="Palatino Linotype"/>
        </w:rPr>
        <w:t xml:space="preserve"> recurso</w:t>
      </w:r>
      <w:r w:rsidR="005D7A17" w:rsidRPr="00402B4A">
        <w:rPr>
          <w:rFonts w:ascii="Palatino Linotype" w:hAnsi="Palatino Linotype"/>
        </w:rPr>
        <w:t>s</w:t>
      </w:r>
      <w:r w:rsidRPr="00402B4A">
        <w:rPr>
          <w:rFonts w:ascii="Palatino Linotype" w:hAnsi="Palatino Linotype"/>
        </w:rPr>
        <w:t xml:space="preserve"> de revisión </w:t>
      </w:r>
      <w:r w:rsidR="004F3DEB" w:rsidRPr="00402B4A">
        <w:rPr>
          <w:rFonts w:ascii="Palatino Linotype" w:hAnsi="Palatino Linotype"/>
          <w:b/>
        </w:rPr>
        <w:t>03729/INFOEM/IP/RR/2018, 03730/INFOEM/IP/RR/2018</w:t>
      </w:r>
      <w:r w:rsidR="005D7A17" w:rsidRPr="00402B4A">
        <w:rPr>
          <w:rFonts w:ascii="Palatino Linotype" w:hAnsi="Palatino Linotype"/>
          <w:b/>
        </w:rPr>
        <w:t xml:space="preserve">, </w:t>
      </w:r>
      <w:r w:rsidR="004F3DEB" w:rsidRPr="00402B4A">
        <w:rPr>
          <w:rFonts w:ascii="Palatino Linotype" w:hAnsi="Palatino Linotype"/>
          <w:b/>
        </w:rPr>
        <w:t>03731/INFOEM/IP/RR/2018</w:t>
      </w:r>
      <w:r w:rsidR="00FE2D41" w:rsidRPr="00402B4A">
        <w:rPr>
          <w:rFonts w:ascii="Palatino Linotype" w:hAnsi="Palatino Linotype"/>
          <w:b/>
        </w:rPr>
        <w:t>,</w:t>
      </w:r>
      <w:r w:rsidR="005D7A17" w:rsidRPr="00402B4A">
        <w:rPr>
          <w:rFonts w:ascii="Palatino Linotype" w:hAnsi="Palatino Linotype"/>
          <w:b/>
        </w:rPr>
        <w:t xml:space="preserve"> </w:t>
      </w:r>
      <w:r w:rsidR="004F3DEB" w:rsidRPr="00402B4A">
        <w:rPr>
          <w:rFonts w:ascii="Palatino Linotype" w:hAnsi="Palatino Linotype"/>
          <w:b/>
        </w:rPr>
        <w:t>03732/INFOEM/IP/RR/2018</w:t>
      </w:r>
      <w:r w:rsidR="00FE2D41" w:rsidRPr="00402B4A">
        <w:rPr>
          <w:rFonts w:ascii="Palatino Linotype" w:hAnsi="Palatino Linotype"/>
          <w:b/>
        </w:rPr>
        <w:t xml:space="preserve"> y 03733/INFOEM/IP/RR/2018</w:t>
      </w:r>
      <w:r w:rsidR="00AF3D59" w:rsidRPr="00402B4A">
        <w:rPr>
          <w:rFonts w:ascii="Palatino Linotype" w:hAnsi="Palatino Linotype" w:cs="Arial"/>
          <w:b/>
          <w:bCs/>
        </w:rPr>
        <w:t>;</w:t>
      </w:r>
      <w:r w:rsidR="00335BFE" w:rsidRPr="00402B4A">
        <w:rPr>
          <w:rFonts w:ascii="Palatino Linotype" w:hAnsi="Palatino Linotype" w:cs="Arial"/>
          <w:b/>
          <w:bCs/>
        </w:rPr>
        <w:t xml:space="preserve"> </w:t>
      </w:r>
      <w:r w:rsidRPr="00402B4A">
        <w:rPr>
          <w:rFonts w:ascii="Palatino Linotype" w:hAnsi="Palatino Linotype"/>
        </w:rPr>
        <w:t>promovido</w:t>
      </w:r>
      <w:r w:rsidR="006C075F" w:rsidRPr="00402B4A">
        <w:rPr>
          <w:rFonts w:ascii="Palatino Linotype" w:hAnsi="Palatino Linotype"/>
        </w:rPr>
        <w:t>s</w:t>
      </w:r>
      <w:r w:rsidRPr="00402B4A">
        <w:rPr>
          <w:rFonts w:ascii="Palatino Linotype" w:hAnsi="Palatino Linotype"/>
        </w:rPr>
        <w:t xml:space="preserve"> por </w:t>
      </w:r>
      <w:r w:rsidR="00202BA6" w:rsidRPr="00202BA6">
        <w:rPr>
          <w:rFonts w:ascii="Palatino Linotype" w:hAnsi="Palatino Linotype"/>
          <w:b/>
          <w:szCs w:val="22"/>
          <w:highlight w:val="black"/>
        </w:rPr>
        <w:t>---------------------</w:t>
      </w:r>
      <w:r w:rsidRPr="00402B4A">
        <w:rPr>
          <w:rFonts w:ascii="Palatino Linotype" w:hAnsi="Palatino Linotype"/>
          <w:b/>
        </w:rPr>
        <w:t xml:space="preserve">, </w:t>
      </w:r>
      <w:r w:rsidRPr="00402B4A">
        <w:rPr>
          <w:rFonts w:ascii="Palatino Linotype" w:hAnsi="Palatino Linotype" w:cs="Arial"/>
        </w:rPr>
        <w:t xml:space="preserve">en su </w:t>
      </w:r>
      <w:r w:rsidR="00D83C17" w:rsidRPr="00402B4A">
        <w:rPr>
          <w:rFonts w:ascii="Palatino Linotype" w:hAnsi="Palatino Linotype" w:cs="Arial"/>
        </w:rPr>
        <w:t>calidad</w:t>
      </w:r>
      <w:r w:rsidRPr="00402B4A">
        <w:rPr>
          <w:rFonts w:ascii="Palatino Linotype" w:hAnsi="Palatino Linotype" w:cs="Arial"/>
        </w:rPr>
        <w:t xml:space="preserve"> de </w:t>
      </w:r>
      <w:r w:rsidRPr="00402B4A">
        <w:rPr>
          <w:rFonts w:ascii="Palatino Linotype" w:hAnsi="Palatino Linotype" w:cs="Arial"/>
          <w:b/>
        </w:rPr>
        <w:t>RECURRENTE</w:t>
      </w:r>
      <w:r w:rsidRPr="00402B4A">
        <w:rPr>
          <w:rFonts w:ascii="Palatino Linotype" w:hAnsi="Palatino Linotype" w:cs="Arial"/>
        </w:rPr>
        <w:t xml:space="preserve">, en contra </w:t>
      </w:r>
      <w:r w:rsidR="000D5A1D" w:rsidRPr="00402B4A">
        <w:rPr>
          <w:rFonts w:ascii="Palatino Linotype" w:hAnsi="Palatino Linotype" w:cs="Arial"/>
        </w:rPr>
        <w:t xml:space="preserve">de </w:t>
      </w:r>
      <w:r w:rsidR="00843908" w:rsidRPr="00402B4A">
        <w:rPr>
          <w:rFonts w:ascii="Palatino Linotype" w:hAnsi="Palatino Linotype" w:cs="Arial"/>
        </w:rPr>
        <w:t>la</w:t>
      </w:r>
      <w:r w:rsidR="00A16B32" w:rsidRPr="00402B4A">
        <w:rPr>
          <w:rFonts w:ascii="Palatino Linotype" w:hAnsi="Palatino Linotype" w:cs="Arial"/>
        </w:rPr>
        <w:t>s</w:t>
      </w:r>
      <w:r w:rsidR="00843908" w:rsidRPr="00402B4A">
        <w:rPr>
          <w:rFonts w:ascii="Palatino Linotype" w:hAnsi="Palatino Linotype" w:cs="Arial"/>
        </w:rPr>
        <w:t xml:space="preserve"> respuesta</w:t>
      </w:r>
      <w:r w:rsidR="00A16B32" w:rsidRPr="00402B4A">
        <w:rPr>
          <w:rFonts w:ascii="Palatino Linotype" w:hAnsi="Palatino Linotype" w:cs="Arial"/>
        </w:rPr>
        <w:t>s</w:t>
      </w:r>
      <w:r w:rsidR="00843908" w:rsidRPr="00402B4A">
        <w:rPr>
          <w:rFonts w:ascii="Palatino Linotype" w:hAnsi="Palatino Linotype" w:cs="Arial"/>
        </w:rPr>
        <w:t xml:space="preserve"> de</w:t>
      </w:r>
      <w:r w:rsidR="00FB1953" w:rsidRPr="00402B4A">
        <w:rPr>
          <w:rFonts w:ascii="Palatino Linotype" w:hAnsi="Palatino Linotype" w:cs="Arial"/>
        </w:rPr>
        <w:t xml:space="preserve"> </w:t>
      </w:r>
      <w:r w:rsidR="00F378CB" w:rsidRPr="00402B4A">
        <w:rPr>
          <w:rFonts w:ascii="Palatino Linotype" w:hAnsi="Palatino Linotype" w:cs="Arial"/>
        </w:rPr>
        <w:t>los Sujetos Obligados</w:t>
      </w:r>
      <w:r w:rsidR="005D3DD3" w:rsidRPr="00402B4A">
        <w:rPr>
          <w:rFonts w:ascii="Palatino Linotype" w:hAnsi="Palatino Linotype" w:cs="Arial"/>
        </w:rPr>
        <w:t xml:space="preserve"> </w:t>
      </w:r>
      <w:r w:rsidR="004F3DEB" w:rsidRPr="00402B4A">
        <w:rPr>
          <w:rFonts w:ascii="Palatino Linotype" w:hAnsi="Palatino Linotype" w:cs="Arial"/>
          <w:b/>
        </w:rPr>
        <w:t>Secretaría de Movilidad, Secretaría de Turismo, Secretaría del Medio Ambiente</w:t>
      </w:r>
      <w:r w:rsidR="006A3E8C" w:rsidRPr="00402B4A">
        <w:rPr>
          <w:rFonts w:ascii="Palatino Linotype" w:hAnsi="Palatino Linotype" w:cs="Arial"/>
          <w:b/>
        </w:rPr>
        <w:t>, Secretaría de Cultura</w:t>
      </w:r>
      <w:r w:rsidR="004F3DEB" w:rsidRPr="00402B4A">
        <w:rPr>
          <w:rFonts w:ascii="Palatino Linotype" w:hAnsi="Palatino Linotype" w:cs="Arial"/>
          <w:b/>
        </w:rPr>
        <w:t xml:space="preserve"> y Secretaría de Educación,</w:t>
      </w:r>
      <w:r w:rsidR="0036073F" w:rsidRPr="00402B4A">
        <w:rPr>
          <w:rFonts w:ascii="Palatino Linotype" w:hAnsi="Palatino Linotype"/>
          <w:b/>
        </w:rPr>
        <w:t xml:space="preserve"> </w:t>
      </w:r>
      <w:r w:rsidR="00F378CB" w:rsidRPr="00402B4A">
        <w:rPr>
          <w:rFonts w:ascii="Palatino Linotype" w:hAnsi="Palatino Linotype"/>
        </w:rPr>
        <w:t xml:space="preserve">en lo sucesivo </w:t>
      </w:r>
      <w:r w:rsidRPr="00402B4A">
        <w:rPr>
          <w:rFonts w:ascii="Palatino Linotype" w:hAnsi="Palatino Linotype"/>
        </w:rPr>
        <w:t>l</w:t>
      </w:r>
      <w:r w:rsidR="00F378CB" w:rsidRPr="00402B4A">
        <w:rPr>
          <w:rFonts w:ascii="Palatino Linotype" w:hAnsi="Palatino Linotype"/>
        </w:rPr>
        <w:t>os</w:t>
      </w:r>
      <w:r w:rsidRPr="00402B4A">
        <w:rPr>
          <w:rFonts w:ascii="Palatino Linotype" w:hAnsi="Palatino Linotype"/>
          <w:b/>
        </w:rPr>
        <w:t xml:space="preserve"> SUJETO</w:t>
      </w:r>
      <w:r w:rsidR="00F378CB" w:rsidRPr="00402B4A">
        <w:rPr>
          <w:rFonts w:ascii="Palatino Linotype" w:hAnsi="Palatino Linotype"/>
          <w:b/>
        </w:rPr>
        <w:t>S</w:t>
      </w:r>
      <w:r w:rsidRPr="00402B4A">
        <w:rPr>
          <w:rFonts w:ascii="Palatino Linotype" w:hAnsi="Palatino Linotype"/>
          <w:b/>
        </w:rPr>
        <w:t xml:space="preserve"> OBLIGADO</w:t>
      </w:r>
      <w:r w:rsidR="00F378CB" w:rsidRPr="00402B4A">
        <w:rPr>
          <w:rFonts w:ascii="Palatino Linotype" w:hAnsi="Palatino Linotype"/>
          <w:b/>
        </w:rPr>
        <w:t>S</w:t>
      </w:r>
      <w:r w:rsidRPr="00402B4A">
        <w:rPr>
          <w:rFonts w:ascii="Palatino Linotype" w:hAnsi="Palatino Linotype"/>
        </w:rPr>
        <w:t xml:space="preserve">, </w:t>
      </w:r>
      <w:r w:rsidR="004D71C0" w:rsidRPr="00402B4A">
        <w:rPr>
          <w:rFonts w:ascii="Palatino Linotype" w:hAnsi="Palatino Linotype"/>
        </w:rPr>
        <w:t xml:space="preserve">por lo que </w:t>
      </w:r>
      <w:r w:rsidRPr="00402B4A">
        <w:rPr>
          <w:rFonts w:ascii="Palatino Linotype" w:hAnsi="Palatino Linotype"/>
        </w:rPr>
        <w:t>se procede a dictar la presente resolución, con base en los siguientes:</w:t>
      </w:r>
    </w:p>
    <w:p w14:paraId="769E1410" w14:textId="5740327F" w:rsidR="00587366" w:rsidRPr="00402B4A" w:rsidRDefault="00662C69" w:rsidP="001E74A5">
      <w:pPr>
        <w:pStyle w:val="Ttulo1"/>
        <w:spacing w:line="360" w:lineRule="auto"/>
        <w:jc w:val="center"/>
        <w:rPr>
          <w:b/>
        </w:rPr>
      </w:pPr>
      <w:bookmarkStart w:id="1" w:name="_Toc461555884"/>
      <w:bookmarkStart w:id="2" w:name="_Toc466371847"/>
      <w:bookmarkStart w:id="3" w:name="_Toc532236678"/>
      <w:r w:rsidRPr="00402B4A">
        <w:rPr>
          <w:b/>
        </w:rPr>
        <w:t>ANTECEDENTES</w:t>
      </w:r>
      <w:bookmarkEnd w:id="1"/>
      <w:bookmarkEnd w:id="2"/>
      <w:bookmarkEnd w:id="3"/>
    </w:p>
    <w:p w14:paraId="402A4C0A" w14:textId="79A9B255" w:rsidR="00D9392E" w:rsidRPr="00402B4A" w:rsidRDefault="00D9392E" w:rsidP="00FE2D41">
      <w:pPr>
        <w:pStyle w:val="Prrafodelista"/>
        <w:numPr>
          <w:ilvl w:val="0"/>
          <w:numId w:val="2"/>
        </w:numPr>
        <w:spacing w:before="240" w:after="240" w:line="360" w:lineRule="auto"/>
        <w:ind w:left="426"/>
        <w:jc w:val="both"/>
        <w:rPr>
          <w:rFonts w:ascii="Palatino Linotype" w:eastAsia="Calibri" w:hAnsi="Palatino Linotype" w:cs="Arial"/>
          <w:lang w:val="es-ES"/>
        </w:rPr>
      </w:pPr>
      <w:r w:rsidRPr="00402B4A">
        <w:rPr>
          <w:rFonts w:ascii="Palatino Linotype" w:eastAsia="Calibri" w:hAnsi="Palatino Linotype" w:cs="Arial"/>
          <w:lang w:val="es-ES"/>
        </w:rPr>
        <w:t xml:space="preserve">El día </w:t>
      </w:r>
      <w:r w:rsidR="004F3DEB" w:rsidRPr="00402B4A">
        <w:rPr>
          <w:rFonts w:ascii="Palatino Linotype" w:eastAsia="Calibri" w:hAnsi="Palatino Linotype" w:cs="Arial"/>
          <w:lang w:val="es-ES"/>
        </w:rPr>
        <w:t>tr</w:t>
      </w:r>
      <w:r w:rsidR="00223D1A" w:rsidRPr="00402B4A">
        <w:rPr>
          <w:rFonts w:ascii="Palatino Linotype" w:eastAsia="Calibri" w:hAnsi="Palatino Linotype" w:cs="Arial"/>
          <w:lang w:val="es-ES"/>
        </w:rPr>
        <w:t>e</w:t>
      </w:r>
      <w:r w:rsidR="004F3DEB" w:rsidRPr="00402B4A">
        <w:rPr>
          <w:rFonts w:ascii="Palatino Linotype" w:eastAsia="Calibri" w:hAnsi="Palatino Linotype" w:cs="Arial"/>
          <w:lang w:val="es-ES"/>
        </w:rPr>
        <w:t>s</w:t>
      </w:r>
      <w:r w:rsidRPr="00402B4A">
        <w:rPr>
          <w:rFonts w:ascii="Palatino Linotype" w:eastAsia="Calibri" w:hAnsi="Palatino Linotype" w:cs="Arial"/>
          <w:lang w:val="es-ES"/>
        </w:rPr>
        <w:t xml:space="preserve"> (</w:t>
      </w:r>
      <w:r w:rsidR="00F33670" w:rsidRPr="00402B4A">
        <w:rPr>
          <w:rFonts w:ascii="Palatino Linotype" w:eastAsia="Calibri" w:hAnsi="Palatino Linotype" w:cs="Arial"/>
          <w:lang w:val="es-ES"/>
        </w:rPr>
        <w:t>0</w:t>
      </w:r>
      <w:r w:rsidR="004F3DEB" w:rsidRPr="00402B4A">
        <w:rPr>
          <w:rFonts w:ascii="Palatino Linotype" w:eastAsia="Calibri" w:hAnsi="Palatino Linotype" w:cs="Arial"/>
          <w:lang w:val="es-ES"/>
        </w:rPr>
        <w:t>3</w:t>
      </w:r>
      <w:r w:rsidRPr="00402B4A">
        <w:rPr>
          <w:rFonts w:ascii="Palatino Linotype" w:eastAsia="Calibri" w:hAnsi="Palatino Linotype" w:cs="Arial"/>
          <w:lang w:val="es-ES"/>
        </w:rPr>
        <w:t xml:space="preserve">) de </w:t>
      </w:r>
      <w:r w:rsidR="004F3DEB" w:rsidRPr="00402B4A">
        <w:rPr>
          <w:rFonts w:ascii="Palatino Linotype" w:eastAsia="Calibri" w:hAnsi="Palatino Linotype" w:cs="Arial"/>
          <w:lang w:val="es-ES"/>
        </w:rPr>
        <w:t>octu</w:t>
      </w:r>
      <w:r w:rsidR="004362AD" w:rsidRPr="00402B4A">
        <w:rPr>
          <w:rFonts w:ascii="Palatino Linotype" w:eastAsia="Calibri" w:hAnsi="Palatino Linotype" w:cs="Arial"/>
          <w:lang w:val="es-ES"/>
        </w:rPr>
        <w:t>bre</w:t>
      </w:r>
      <w:r w:rsidRPr="00402B4A">
        <w:rPr>
          <w:rFonts w:ascii="Palatino Linotype" w:eastAsia="Calibri" w:hAnsi="Palatino Linotype" w:cs="Arial"/>
          <w:lang w:val="es-ES"/>
        </w:rPr>
        <w:t xml:space="preserve"> de dos mil dieci</w:t>
      </w:r>
      <w:r w:rsidR="00FB1953" w:rsidRPr="00402B4A">
        <w:rPr>
          <w:rFonts w:ascii="Palatino Linotype" w:eastAsia="Calibri" w:hAnsi="Palatino Linotype" w:cs="Arial"/>
          <w:lang w:val="es-ES"/>
        </w:rPr>
        <w:t>ocho</w:t>
      </w:r>
      <w:r w:rsidRPr="00402B4A">
        <w:rPr>
          <w:rFonts w:ascii="Palatino Linotype" w:hAnsi="Palatino Linotype"/>
          <w:b/>
        </w:rPr>
        <w:t xml:space="preserve">, </w:t>
      </w:r>
      <w:r w:rsidRPr="00402B4A">
        <w:rPr>
          <w:rFonts w:ascii="Palatino Linotype" w:eastAsia="Calibri" w:hAnsi="Palatino Linotype" w:cs="Arial"/>
          <w:lang w:val="es-ES"/>
        </w:rPr>
        <w:t>se presentó</w:t>
      </w:r>
      <w:r w:rsidR="00223D1A" w:rsidRPr="00402B4A">
        <w:rPr>
          <w:rFonts w:ascii="Palatino Linotype" w:eastAsia="Calibri" w:hAnsi="Palatino Linotype" w:cs="Arial"/>
          <w:lang w:val="es-ES"/>
        </w:rPr>
        <w:t xml:space="preserve"> ante </w:t>
      </w:r>
      <w:r w:rsidRPr="00402B4A">
        <w:rPr>
          <w:rFonts w:ascii="Palatino Linotype" w:eastAsia="Calibri" w:hAnsi="Palatino Linotype" w:cs="Arial"/>
          <w:lang w:val="es-ES"/>
        </w:rPr>
        <w:t>l</w:t>
      </w:r>
      <w:r w:rsidR="00223D1A" w:rsidRPr="00402B4A">
        <w:rPr>
          <w:rFonts w:ascii="Palatino Linotype" w:eastAsia="Calibri" w:hAnsi="Palatino Linotype" w:cs="Arial"/>
          <w:lang w:val="es-ES"/>
        </w:rPr>
        <w:t>os</w:t>
      </w:r>
      <w:r w:rsidRPr="00402B4A">
        <w:rPr>
          <w:rFonts w:ascii="Palatino Linotype" w:eastAsia="Calibri" w:hAnsi="Palatino Linotype" w:cs="Arial"/>
          <w:lang w:val="es-ES"/>
        </w:rPr>
        <w:t xml:space="preserve"> </w:t>
      </w:r>
      <w:r w:rsidRPr="00402B4A">
        <w:rPr>
          <w:rFonts w:ascii="Palatino Linotype" w:eastAsia="Calibri" w:hAnsi="Palatino Linotype" w:cs="Arial"/>
          <w:b/>
          <w:lang w:val="es-ES"/>
        </w:rPr>
        <w:t>SUJETO</w:t>
      </w:r>
      <w:r w:rsidR="00223D1A" w:rsidRPr="00402B4A">
        <w:rPr>
          <w:rFonts w:ascii="Palatino Linotype" w:eastAsia="Calibri" w:hAnsi="Palatino Linotype" w:cs="Arial"/>
          <w:b/>
          <w:lang w:val="es-ES"/>
        </w:rPr>
        <w:t>S</w:t>
      </w:r>
      <w:r w:rsidRPr="00402B4A">
        <w:rPr>
          <w:rFonts w:ascii="Palatino Linotype" w:eastAsia="Calibri" w:hAnsi="Palatino Linotype" w:cs="Arial"/>
          <w:b/>
          <w:lang w:val="es-ES"/>
        </w:rPr>
        <w:t xml:space="preserve"> OBLIGADO</w:t>
      </w:r>
      <w:r w:rsidR="00223D1A" w:rsidRPr="00402B4A">
        <w:rPr>
          <w:rFonts w:ascii="Palatino Linotype" w:eastAsia="Calibri" w:hAnsi="Palatino Linotype" w:cs="Arial"/>
          <w:b/>
          <w:lang w:val="es-ES"/>
        </w:rPr>
        <w:t>S</w:t>
      </w:r>
      <w:r w:rsidRPr="00402B4A">
        <w:rPr>
          <w:rFonts w:ascii="Palatino Linotype" w:eastAsia="Calibri" w:hAnsi="Palatino Linotype" w:cs="Arial"/>
        </w:rPr>
        <w:t xml:space="preserve"> vía </w:t>
      </w:r>
      <w:r w:rsidRPr="00402B4A">
        <w:rPr>
          <w:rFonts w:ascii="Palatino Linotype" w:eastAsia="Calibri" w:hAnsi="Palatino Linotype" w:cs="Arial"/>
          <w:lang w:val="es-ES"/>
        </w:rPr>
        <w:t xml:space="preserve">Sistema de Acceso a la Información Mexiquense </w:t>
      </w:r>
      <w:r w:rsidR="00FB1953" w:rsidRPr="00402B4A">
        <w:rPr>
          <w:rFonts w:ascii="Palatino Linotype" w:eastAsia="Calibri" w:hAnsi="Palatino Linotype" w:cs="Arial"/>
          <w:lang w:val="es-ES"/>
        </w:rPr>
        <w:t>(</w:t>
      </w:r>
      <w:r w:rsidRPr="00402B4A">
        <w:rPr>
          <w:rFonts w:ascii="Palatino Linotype" w:eastAsia="Calibri" w:hAnsi="Palatino Linotype" w:cs="Arial"/>
          <w:b/>
          <w:lang w:val="es-ES"/>
        </w:rPr>
        <w:t>SAIMEX</w:t>
      </w:r>
      <w:r w:rsidR="00FB1953" w:rsidRPr="00402B4A">
        <w:rPr>
          <w:rFonts w:ascii="Palatino Linotype" w:eastAsia="Calibri" w:hAnsi="Palatino Linotype" w:cs="Arial"/>
          <w:lang w:val="es-ES"/>
        </w:rPr>
        <w:t>)</w:t>
      </w:r>
      <w:r w:rsidRPr="00402B4A">
        <w:rPr>
          <w:rFonts w:ascii="Palatino Linotype" w:eastAsia="Calibri" w:hAnsi="Palatino Linotype" w:cs="Arial"/>
          <w:lang w:val="es-ES"/>
        </w:rPr>
        <w:t>, la</w:t>
      </w:r>
      <w:r w:rsidR="00223D1A" w:rsidRPr="00402B4A">
        <w:rPr>
          <w:rFonts w:ascii="Palatino Linotype" w:eastAsia="Calibri" w:hAnsi="Palatino Linotype" w:cs="Arial"/>
          <w:lang w:val="es-ES"/>
        </w:rPr>
        <w:t>s</w:t>
      </w:r>
      <w:r w:rsidRPr="00402B4A">
        <w:rPr>
          <w:rFonts w:ascii="Palatino Linotype" w:eastAsia="Calibri" w:hAnsi="Palatino Linotype" w:cs="Arial"/>
          <w:lang w:val="es-ES"/>
        </w:rPr>
        <w:t xml:space="preserve"> solicitud</w:t>
      </w:r>
      <w:r w:rsidR="00223D1A" w:rsidRPr="00402B4A">
        <w:rPr>
          <w:rFonts w:ascii="Palatino Linotype" w:eastAsia="Calibri" w:hAnsi="Palatino Linotype" w:cs="Arial"/>
          <w:lang w:val="es-ES"/>
        </w:rPr>
        <w:t>es</w:t>
      </w:r>
      <w:r w:rsidRPr="00402B4A">
        <w:rPr>
          <w:rFonts w:ascii="Palatino Linotype" w:eastAsia="Calibri" w:hAnsi="Palatino Linotype" w:cs="Arial"/>
          <w:lang w:val="es-ES"/>
        </w:rPr>
        <w:t xml:space="preserve"> de información pública registrada</w:t>
      </w:r>
      <w:r w:rsidR="00223D1A" w:rsidRPr="00402B4A">
        <w:rPr>
          <w:rFonts w:ascii="Palatino Linotype" w:eastAsia="Calibri" w:hAnsi="Palatino Linotype" w:cs="Arial"/>
          <w:lang w:val="es-ES"/>
        </w:rPr>
        <w:t>s</w:t>
      </w:r>
      <w:r w:rsidRPr="00402B4A">
        <w:rPr>
          <w:rFonts w:ascii="Palatino Linotype" w:eastAsia="Calibri" w:hAnsi="Palatino Linotype" w:cs="Arial"/>
          <w:lang w:val="es-ES"/>
        </w:rPr>
        <w:t xml:space="preserve"> con l</w:t>
      </w:r>
      <w:r w:rsidR="00223D1A" w:rsidRPr="00402B4A">
        <w:rPr>
          <w:rFonts w:ascii="Palatino Linotype" w:eastAsia="Calibri" w:hAnsi="Palatino Linotype" w:cs="Arial"/>
          <w:lang w:val="es-ES"/>
        </w:rPr>
        <w:t>os números</w:t>
      </w:r>
      <w:r w:rsidR="004D71C0" w:rsidRPr="00402B4A">
        <w:rPr>
          <w:rFonts w:ascii="Palatino Linotype" w:hAnsi="Palatino Linotype"/>
          <w:b/>
          <w:bCs/>
          <w:color w:val="000000" w:themeColor="text1"/>
        </w:rPr>
        <w:t xml:space="preserve"> </w:t>
      </w:r>
      <w:r w:rsidR="004F3DEB" w:rsidRPr="00402B4A">
        <w:rPr>
          <w:rFonts w:ascii="Palatino Linotype" w:hAnsi="Palatino Linotype"/>
          <w:b/>
          <w:bCs/>
          <w:color w:val="000000" w:themeColor="text1"/>
        </w:rPr>
        <w:t>00688/SE/IP/2018, 00183/SM/IP/2018, 00035/SETURDA/IP/2018 y 00373/SMA/IP/2018</w:t>
      </w:r>
      <w:r w:rsidR="00FE2D41" w:rsidRPr="00402B4A">
        <w:rPr>
          <w:rFonts w:ascii="Palatino Linotype" w:hAnsi="Palatino Linotype"/>
          <w:b/>
          <w:bCs/>
          <w:color w:val="000000" w:themeColor="text1"/>
        </w:rPr>
        <w:t xml:space="preserve"> y 00205/SCEM/IP/2018</w:t>
      </w:r>
      <w:r w:rsidRPr="00402B4A">
        <w:rPr>
          <w:rFonts w:ascii="Palatino Linotype" w:eastAsia="Calibri" w:hAnsi="Palatino Linotype" w:cs="Arial"/>
          <w:lang w:val="es-ES"/>
        </w:rPr>
        <w:t xml:space="preserve"> mediante la cual </w:t>
      </w:r>
      <w:r w:rsidR="00A133FA" w:rsidRPr="00402B4A">
        <w:rPr>
          <w:rFonts w:ascii="Palatino Linotype" w:eastAsia="Calibri" w:hAnsi="Palatino Linotype" w:cs="Arial"/>
          <w:lang w:val="es-ES"/>
        </w:rPr>
        <w:t xml:space="preserve">se </w:t>
      </w:r>
      <w:r w:rsidRPr="00402B4A">
        <w:rPr>
          <w:rFonts w:ascii="Palatino Linotype" w:eastAsia="Calibri" w:hAnsi="Palatino Linotype" w:cs="Arial"/>
          <w:lang w:val="es-ES"/>
        </w:rPr>
        <w:t>solicitó</w:t>
      </w:r>
      <w:r w:rsidR="00A16B32" w:rsidRPr="00402B4A">
        <w:rPr>
          <w:rFonts w:ascii="Palatino Linotype" w:eastAsia="Calibri" w:hAnsi="Palatino Linotype" w:cs="Arial"/>
          <w:lang w:val="es-ES"/>
        </w:rPr>
        <w:t xml:space="preserve"> idéntica información </w:t>
      </w:r>
      <w:r w:rsidR="00C82032" w:rsidRPr="00402B4A">
        <w:rPr>
          <w:rFonts w:ascii="Palatino Linotype" w:eastAsia="Calibri" w:hAnsi="Palatino Linotype" w:cs="Arial"/>
          <w:lang w:val="es-ES"/>
        </w:rPr>
        <w:t>consistente</w:t>
      </w:r>
      <w:r w:rsidR="00A16B32" w:rsidRPr="00402B4A">
        <w:rPr>
          <w:rFonts w:ascii="Palatino Linotype" w:eastAsia="Calibri" w:hAnsi="Palatino Linotype" w:cs="Arial"/>
          <w:lang w:val="es-ES"/>
        </w:rPr>
        <w:t xml:space="preserve"> en lo siguiente</w:t>
      </w:r>
      <w:r w:rsidRPr="00402B4A">
        <w:rPr>
          <w:rFonts w:ascii="Palatino Linotype" w:eastAsia="Calibri" w:hAnsi="Palatino Linotype" w:cs="Arial"/>
          <w:lang w:val="es-ES"/>
        </w:rPr>
        <w:t>:</w:t>
      </w:r>
    </w:p>
    <w:p w14:paraId="6601F6E5" w14:textId="77777777" w:rsidR="00FE2D41" w:rsidRPr="00402B4A" w:rsidRDefault="00FE2D41" w:rsidP="00D9392E">
      <w:pPr>
        <w:pStyle w:val="Prrafodelista"/>
        <w:spacing w:line="360" w:lineRule="auto"/>
        <w:ind w:left="709" w:right="333"/>
        <w:jc w:val="both"/>
        <w:rPr>
          <w:rFonts w:ascii="Palatino Linotype" w:hAnsi="Palatino Linotype"/>
          <w:i/>
          <w:color w:val="000000"/>
          <w:sz w:val="22"/>
          <w:szCs w:val="22"/>
        </w:rPr>
      </w:pPr>
    </w:p>
    <w:p w14:paraId="45EF49F8" w14:textId="003786EC" w:rsidR="001C34D6" w:rsidRPr="00402B4A" w:rsidRDefault="001C34D6" w:rsidP="00D9392E">
      <w:pPr>
        <w:pStyle w:val="Prrafodelista"/>
        <w:spacing w:line="360" w:lineRule="auto"/>
        <w:ind w:left="709" w:right="333"/>
        <w:jc w:val="both"/>
        <w:rPr>
          <w:rFonts w:ascii="Palatino Linotype" w:hAnsi="Palatino Linotype"/>
          <w:color w:val="000000"/>
        </w:rPr>
      </w:pPr>
      <w:r w:rsidRPr="00402B4A">
        <w:rPr>
          <w:rFonts w:ascii="Palatino Linotype" w:hAnsi="Palatino Linotype"/>
          <w:i/>
          <w:color w:val="000000"/>
          <w:sz w:val="22"/>
          <w:szCs w:val="22"/>
        </w:rPr>
        <w:t>“</w:t>
      </w:r>
      <w:r w:rsidR="00412DB3" w:rsidRPr="00402B4A">
        <w:rPr>
          <w:rFonts w:ascii="Palatino Linotype" w:hAnsi="Palatino Linotype"/>
          <w:i/>
          <w:color w:val="000000"/>
          <w:sz w:val="22"/>
          <w:szCs w:val="22"/>
        </w:rPr>
        <w:t xml:space="preserve">En atención a que subieron al portal de la </w:t>
      </w:r>
      <w:proofErr w:type="spellStart"/>
      <w:r w:rsidR="00412DB3" w:rsidRPr="00402B4A">
        <w:rPr>
          <w:rFonts w:ascii="Palatino Linotype" w:hAnsi="Palatino Linotype"/>
          <w:i/>
          <w:color w:val="000000"/>
          <w:sz w:val="22"/>
          <w:szCs w:val="22"/>
        </w:rPr>
        <w:t>contraloria</w:t>
      </w:r>
      <w:proofErr w:type="spellEnd"/>
      <w:r w:rsidR="00412DB3" w:rsidRPr="00402B4A">
        <w:rPr>
          <w:rFonts w:ascii="Palatino Linotype" w:hAnsi="Palatino Linotype"/>
          <w:i/>
          <w:color w:val="000000"/>
          <w:sz w:val="22"/>
          <w:szCs w:val="22"/>
        </w:rPr>
        <w:t xml:space="preserve"> del estado, casi todas las declaraciones patrimoniales, faltan su tres de tres y subieron sus declaraciones de impuestos / a quienes, si están de acuerdo en hacer público un posible conflicto de </w:t>
      </w:r>
      <w:r w:rsidR="00412DB3" w:rsidRPr="00402B4A">
        <w:rPr>
          <w:rFonts w:ascii="Palatino Linotype" w:hAnsi="Palatino Linotype"/>
          <w:i/>
          <w:color w:val="000000"/>
          <w:sz w:val="22"/>
          <w:szCs w:val="22"/>
        </w:rPr>
        <w:lastRenderedPageBreak/>
        <w:t xml:space="preserve">intereses, como se puso en algunas declaraciones patrimoniales, Se les solicita entreguen esa información y la suban al portal que falta en muchos casos / aquellos que quieran entregar su tres de tres igual., que la entreguen y la suban / a la titular de SSP se le solicita aclare, porque tiene dos declaraciones patrimoniales, inicial incompleta y una donde reporta conflicto de intereses, que no quiere hacer </w:t>
      </w:r>
      <w:proofErr w:type="spellStart"/>
      <w:r w:rsidR="00412DB3" w:rsidRPr="00402B4A">
        <w:rPr>
          <w:rFonts w:ascii="Palatino Linotype" w:hAnsi="Palatino Linotype"/>
          <w:i/>
          <w:color w:val="000000"/>
          <w:sz w:val="22"/>
          <w:szCs w:val="22"/>
        </w:rPr>
        <w:t>publico</w:t>
      </w:r>
      <w:proofErr w:type="spellEnd"/>
      <w:r w:rsidR="00412DB3" w:rsidRPr="00402B4A">
        <w:rPr>
          <w:rFonts w:ascii="Palatino Linotype" w:hAnsi="Palatino Linotype"/>
          <w:i/>
          <w:color w:val="000000"/>
          <w:sz w:val="22"/>
          <w:szCs w:val="22"/>
        </w:rPr>
        <w:t xml:space="preserve"> y otra inicial donde dice que </w:t>
      </w:r>
      <w:proofErr w:type="spellStart"/>
      <w:r w:rsidR="00412DB3" w:rsidRPr="00402B4A">
        <w:rPr>
          <w:rFonts w:ascii="Palatino Linotype" w:hAnsi="Palatino Linotype"/>
          <w:i/>
          <w:color w:val="000000"/>
          <w:sz w:val="22"/>
          <w:szCs w:val="22"/>
        </w:rPr>
        <w:t>esta</w:t>
      </w:r>
      <w:proofErr w:type="spellEnd"/>
      <w:r w:rsidR="00412DB3" w:rsidRPr="00402B4A">
        <w:rPr>
          <w:rFonts w:ascii="Palatino Linotype" w:hAnsi="Palatino Linotype"/>
          <w:i/>
          <w:color w:val="000000"/>
          <w:sz w:val="22"/>
          <w:szCs w:val="22"/>
        </w:rPr>
        <w:t xml:space="preserve"> de acuerdo en hacerlo </w:t>
      </w:r>
      <w:proofErr w:type="spellStart"/>
      <w:r w:rsidR="00412DB3" w:rsidRPr="00402B4A">
        <w:rPr>
          <w:rFonts w:ascii="Palatino Linotype" w:hAnsi="Palatino Linotype"/>
          <w:i/>
          <w:color w:val="000000"/>
          <w:sz w:val="22"/>
          <w:szCs w:val="22"/>
        </w:rPr>
        <w:t>publico</w:t>
      </w:r>
      <w:proofErr w:type="spellEnd"/>
      <w:r w:rsidR="00412DB3" w:rsidRPr="00402B4A">
        <w:rPr>
          <w:rFonts w:ascii="Palatino Linotype" w:hAnsi="Palatino Linotype"/>
          <w:i/>
          <w:color w:val="000000"/>
          <w:sz w:val="22"/>
          <w:szCs w:val="22"/>
        </w:rPr>
        <w:t xml:space="preserve">, pero no lo hace y se le solicita entregue esa información documentada / Lo anterior ya que rentaron 1700 vehículos por 2000 millones de pesos y las contralorías internas de finanzas y </w:t>
      </w:r>
      <w:proofErr w:type="spellStart"/>
      <w:r w:rsidR="00412DB3" w:rsidRPr="00402B4A">
        <w:rPr>
          <w:rFonts w:ascii="Palatino Linotype" w:hAnsi="Palatino Linotype"/>
          <w:i/>
          <w:color w:val="000000"/>
          <w:sz w:val="22"/>
          <w:szCs w:val="22"/>
        </w:rPr>
        <w:t>ssp</w:t>
      </w:r>
      <w:proofErr w:type="spellEnd"/>
      <w:r w:rsidR="00412DB3" w:rsidRPr="00402B4A">
        <w:rPr>
          <w:rFonts w:ascii="Palatino Linotype" w:hAnsi="Palatino Linotype"/>
          <w:i/>
          <w:color w:val="000000"/>
          <w:sz w:val="22"/>
          <w:szCs w:val="22"/>
        </w:rPr>
        <w:t xml:space="preserve"> no fueron para revisar y sancionar que las bases que estaban direccionadas a marcas de vehículos y equipo policial entre otros., </w:t>
      </w:r>
      <w:proofErr w:type="spellStart"/>
      <w:r w:rsidR="00412DB3" w:rsidRPr="00402B4A">
        <w:rPr>
          <w:rFonts w:ascii="Palatino Linotype" w:hAnsi="Palatino Linotype"/>
          <w:i/>
          <w:color w:val="000000"/>
          <w:sz w:val="22"/>
          <w:szCs w:val="22"/>
        </w:rPr>
        <w:t>ademas</w:t>
      </w:r>
      <w:proofErr w:type="spellEnd"/>
      <w:r w:rsidR="00412DB3" w:rsidRPr="00402B4A">
        <w:rPr>
          <w:rFonts w:ascii="Palatino Linotype" w:hAnsi="Palatino Linotype"/>
          <w:i/>
          <w:color w:val="000000"/>
          <w:sz w:val="22"/>
          <w:szCs w:val="22"/>
        </w:rPr>
        <w:t xml:space="preserve"> de candados y que trajeron como resultado que se rentaran entre otros 126 patrullas Dodge </w:t>
      </w:r>
      <w:proofErr w:type="spellStart"/>
      <w:r w:rsidR="00412DB3" w:rsidRPr="00402B4A">
        <w:rPr>
          <w:rFonts w:ascii="Palatino Linotype" w:hAnsi="Palatino Linotype"/>
          <w:i/>
          <w:color w:val="000000"/>
          <w:sz w:val="22"/>
          <w:szCs w:val="22"/>
        </w:rPr>
        <w:t>Charger</w:t>
      </w:r>
      <w:proofErr w:type="spellEnd"/>
      <w:r w:rsidR="00412DB3" w:rsidRPr="00402B4A">
        <w:rPr>
          <w:rFonts w:ascii="Palatino Linotype" w:hAnsi="Palatino Linotype"/>
          <w:i/>
          <w:color w:val="000000"/>
          <w:sz w:val="22"/>
          <w:szCs w:val="22"/>
        </w:rPr>
        <w:t xml:space="preserve"> en 2.3 millones de pesos cada una y una camioneta blindada jeep que vale en la agencia 1.7 millones de pesos, cuando la rentaron en 5 </w:t>
      </w:r>
      <w:proofErr w:type="spellStart"/>
      <w:r w:rsidR="00412DB3" w:rsidRPr="00402B4A">
        <w:rPr>
          <w:rFonts w:ascii="Palatino Linotype" w:hAnsi="Palatino Linotype"/>
          <w:i/>
          <w:color w:val="000000"/>
          <w:sz w:val="22"/>
          <w:szCs w:val="22"/>
        </w:rPr>
        <w:t>asi</w:t>
      </w:r>
      <w:proofErr w:type="spellEnd"/>
      <w:r w:rsidR="00412DB3" w:rsidRPr="00402B4A">
        <w:rPr>
          <w:rFonts w:ascii="Palatino Linotype" w:hAnsi="Palatino Linotype"/>
          <w:i/>
          <w:color w:val="000000"/>
          <w:sz w:val="22"/>
          <w:szCs w:val="22"/>
        </w:rPr>
        <w:t xml:space="preserve"> todos los demás vehículos rentados / Por lo que requiero quien, es el funcionario que la disfruta y por ende., se solicita todas las declaraciones patrimoniales de todos los contralores internos del estado, con su tres de tres y pago de impuestos, </w:t>
      </w:r>
      <w:proofErr w:type="spellStart"/>
      <w:r w:rsidR="00412DB3" w:rsidRPr="00402B4A">
        <w:rPr>
          <w:rFonts w:ascii="Palatino Linotype" w:hAnsi="Palatino Linotype"/>
          <w:i/>
          <w:color w:val="000000"/>
          <w:sz w:val="22"/>
          <w:szCs w:val="22"/>
        </w:rPr>
        <w:t>asi</w:t>
      </w:r>
      <w:proofErr w:type="spellEnd"/>
      <w:r w:rsidR="00412DB3" w:rsidRPr="00402B4A">
        <w:rPr>
          <w:rFonts w:ascii="Palatino Linotype" w:hAnsi="Palatino Linotype"/>
          <w:i/>
          <w:color w:val="000000"/>
          <w:sz w:val="22"/>
          <w:szCs w:val="22"/>
        </w:rPr>
        <w:t xml:space="preserve"> como las declaraciones, su tres de tres y de impuestos, de los tres cargos abajo de los titulares de todas las secretarias, gubernatura poder judicial y legislativo, </w:t>
      </w:r>
      <w:proofErr w:type="spellStart"/>
      <w:r w:rsidR="00412DB3" w:rsidRPr="00402B4A">
        <w:rPr>
          <w:rFonts w:ascii="Palatino Linotype" w:hAnsi="Palatino Linotype"/>
          <w:i/>
          <w:color w:val="000000"/>
          <w:sz w:val="22"/>
          <w:szCs w:val="22"/>
        </w:rPr>
        <w:t>mas</w:t>
      </w:r>
      <w:proofErr w:type="spellEnd"/>
      <w:r w:rsidR="00412DB3" w:rsidRPr="00402B4A">
        <w:rPr>
          <w:rFonts w:ascii="Palatino Linotype" w:hAnsi="Palatino Linotype"/>
          <w:i/>
          <w:color w:val="000000"/>
          <w:sz w:val="22"/>
          <w:szCs w:val="22"/>
        </w:rPr>
        <w:t xml:space="preserve"> los oficiales mayores o directores de administración / todo se pide se suba a su portal o al de la </w:t>
      </w:r>
      <w:proofErr w:type="spellStart"/>
      <w:r w:rsidR="00412DB3" w:rsidRPr="00402B4A">
        <w:rPr>
          <w:rFonts w:ascii="Palatino Linotype" w:hAnsi="Palatino Linotype"/>
          <w:i/>
          <w:color w:val="000000"/>
          <w:sz w:val="22"/>
          <w:szCs w:val="22"/>
        </w:rPr>
        <w:t>contraloria</w:t>
      </w:r>
      <w:proofErr w:type="spellEnd"/>
      <w:r w:rsidR="00412DB3" w:rsidRPr="00402B4A">
        <w:rPr>
          <w:rFonts w:ascii="Palatino Linotype" w:hAnsi="Palatino Linotype"/>
          <w:i/>
          <w:color w:val="000000"/>
          <w:sz w:val="22"/>
          <w:szCs w:val="22"/>
        </w:rPr>
        <w:t xml:space="preserve"> del estado, y que este muy visible / de todo se solicita la entrega por internet o en DVD / esto gracias a que su gobernador se comprometió a combatir la corrupción. pero unos de sus colaboradores, ya se robaron unos 1000 millones de pesos, en esta renta plagada de corrupción y omisión por parte de la </w:t>
      </w:r>
      <w:proofErr w:type="spellStart"/>
      <w:r w:rsidR="00412DB3" w:rsidRPr="00402B4A">
        <w:rPr>
          <w:rFonts w:ascii="Palatino Linotype" w:hAnsi="Palatino Linotype"/>
          <w:i/>
          <w:color w:val="000000"/>
          <w:sz w:val="22"/>
          <w:szCs w:val="22"/>
        </w:rPr>
        <w:t>contraloria</w:t>
      </w:r>
      <w:proofErr w:type="spellEnd"/>
      <w:r w:rsidR="00412DB3" w:rsidRPr="00402B4A">
        <w:rPr>
          <w:rFonts w:ascii="Palatino Linotype" w:hAnsi="Palatino Linotype"/>
          <w:i/>
          <w:color w:val="000000"/>
          <w:sz w:val="22"/>
          <w:szCs w:val="22"/>
        </w:rPr>
        <w:t xml:space="preserve"> y su fiscal anti corrupción, al que también se le solicita., la misma documentación e información en los mismos términos / ahora bien la ASF ya inicia </w:t>
      </w:r>
      <w:proofErr w:type="spellStart"/>
      <w:r w:rsidR="00412DB3" w:rsidRPr="00402B4A">
        <w:rPr>
          <w:rFonts w:ascii="Palatino Linotype" w:hAnsi="Palatino Linotype"/>
          <w:i/>
          <w:color w:val="000000"/>
          <w:sz w:val="22"/>
          <w:szCs w:val="22"/>
        </w:rPr>
        <w:t>auditorias</w:t>
      </w:r>
      <w:proofErr w:type="spellEnd"/>
      <w:r w:rsidR="00412DB3" w:rsidRPr="00402B4A">
        <w:rPr>
          <w:rFonts w:ascii="Palatino Linotype" w:hAnsi="Palatino Linotype"/>
          <w:i/>
          <w:color w:val="000000"/>
          <w:sz w:val="22"/>
          <w:szCs w:val="22"/>
        </w:rPr>
        <w:t xml:space="preserve"> al Estado de México / para su poder judicial y especialmente su poder legislativo, se le pide la misma información en su portal y en </w:t>
      </w:r>
      <w:proofErr w:type="spellStart"/>
      <w:r w:rsidR="00412DB3" w:rsidRPr="00402B4A">
        <w:rPr>
          <w:rFonts w:ascii="Palatino Linotype" w:hAnsi="Palatino Linotype"/>
          <w:i/>
          <w:color w:val="000000"/>
          <w:sz w:val="22"/>
          <w:szCs w:val="22"/>
        </w:rPr>
        <w:t>dvd</w:t>
      </w:r>
      <w:proofErr w:type="spellEnd"/>
      <w:r w:rsidR="00412DB3" w:rsidRPr="00402B4A">
        <w:rPr>
          <w:rFonts w:ascii="Palatino Linotype" w:hAnsi="Palatino Linotype"/>
          <w:i/>
          <w:color w:val="000000"/>
          <w:sz w:val="22"/>
          <w:szCs w:val="22"/>
        </w:rPr>
        <w:t xml:space="preserve">, Por no hacer nada al respecto especialmente los de Morena y otros que ya parecen estar como la legislatura </w:t>
      </w:r>
      <w:r w:rsidR="00412DB3" w:rsidRPr="00402B4A">
        <w:rPr>
          <w:rFonts w:ascii="Palatino Linotype" w:hAnsi="Palatino Linotype"/>
          <w:i/>
          <w:color w:val="000000"/>
          <w:sz w:val="22"/>
          <w:szCs w:val="22"/>
        </w:rPr>
        <w:lastRenderedPageBreak/>
        <w:t xml:space="preserve">pasada, la corrupción legalizada administrativamente y encubierta, por esos supuestos funcionarios, que se les paga para prevenir y sancionar la corrupción., pero solo cobran y simulan / . .. </w:t>
      </w:r>
      <w:proofErr w:type="spellStart"/>
      <w:r w:rsidR="00412DB3" w:rsidRPr="00402B4A">
        <w:rPr>
          <w:rFonts w:ascii="Palatino Linotype" w:hAnsi="Palatino Linotype"/>
          <w:i/>
          <w:color w:val="000000"/>
          <w:sz w:val="22"/>
          <w:szCs w:val="22"/>
        </w:rPr>
        <w:t>All</w:t>
      </w:r>
      <w:proofErr w:type="spellEnd"/>
      <w:r w:rsidR="00412DB3" w:rsidRPr="00402B4A">
        <w:rPr>
          <w:rFonts w:ascii="Palatino Linotype" w:hAnsi="Palatino Linotype"/>
          <w:i/>
          <w:color w:val="000000"/>
          <w:sz w:val="22"/>
          <w:szCs w:val="22"/>
        </w:rPr>
        <w:t xml:space="preserve"> testigo social Francisco </w:t>
      </w:r>
      <w:proofErr w:type="spellStart"/>
      <w:r w:rsidR="00412DB3" w:rsidRPr="00402B4A">
        <w:rPr>
          <w:rFonts w:ascii="Palatino Linotype" w:hAnsi="Palatino Linotype"/>
          <w:i/>
          <w:color w:val="000000"/>
          <w:sz w:val="22"/>
          <w:szCs w:val="22"/>
        </w:rPr>
        <w:t>jose</w:t>
      </w:r>
      <w:proofErr w:type="spellEnd"/>
      <w:r w:rsidR="00412DB3" w:rsidRPr="00402B4A">
        <w:rPr>
          <w:rFonts w:ascii="Palatino Linotype" w:hAnsi="Palatino Linotype"/>
          <w:i/>
          <w:color w:val="000000"/>
          <w:sz w:val="22"/>
          <w:szCs w:val="22"/>
        </w:rPr>
        <w:t xml:space="preserve"> </w:t>
      </w:r>
      <w:proofErr w:type="spellStart"/>
      <w:r w:rsidR="00412DB3" w:rsidRPr="00402B4A">
        <w:rPr>
          <w:rFonts w:ascii="Palatino Linotype" w:hAnsi="Palatino Linotype"/>
          <w:i/>
          <w:color w:val="000000"/>
          <w:sz w:val="22"/>
          <w:szCs w:val="22"/>
        </w:rPr>
        <w:t>barbosa</w:t>
      </w:r>
      <w:proofErr w:type="spellEnd"/>
      <w:r w:rsidR="00412DB3" w:rsidRPr="00402B4A">
        <w:rPr>
          <w:rFonts w:ascii="Palatino Linotype" w:hAnsi="Palatino Linotype"/>
          <w:i/>
          <w:color w:val="000000"/>
          <w:sz w:val="22"/>
          <w:szCs w:val="22"/>
        </w:rPr>
        <w:t xml:space="preserve"> </w:t>
      </w:r>
      <w:proofErr w:type="spellStart"/>
      <w:r w:rsidR="00412DB3" w:rsidRPr="00402B4A">
        <w:rPr>
          <w:rFonts w:ascii="Palatino Linotype" w:hAnsi="Palatino Linotype"/>
          <w:i/>
          <w:color w:val="000000"/>
          <w:sz w:val="22"/>
          <w:szCs w:val="22"/>
        </w:rPr>
        <w:t>stevens</w:t>
      </w:r>
      <w:proofErr w:type="spellEnd"/>
      <w:r w:rsidR="00412DB3" w:rsidRPr="00402B4A">
        <w:rPr>
          <w:rFonts w:ascii="Palatino Linotype" w:hAnsi="Palatino Linotype"/>
          <w:i/>
          <w:color w:val="000000"/>
          <w:sz w:val="22"/>
          <w:szCs w:val="22"/>
        </w:rPr>
        <w:t xml:space="preserve"> que atendió la licitación de arrendamiento, se le solicitan los documentos soporte de su informe, rendido al contralor del estado, funcionarios del secretario de finanzas y ojo al oficial mayor de SSP, ya que </w:t>
      </w:r>
      <w:proofErr w:type="spellStart"/>
      <w:r w:rsidR="00412DB3" w:rsidRPr="00402B4A">
        <w:rPr>
          <w:rFonts w:ascii="Palatino Linotype" w:hAnsi="Palatino Linotype"/>
          <w:i/>
          <w:color w:val="000000"/>
          <w:sz w:val="22"/>
          <w:szCs w:val="22"/>
        </w:rPr>
        <w:t>el</w:t>
      </w:r>
      <w:proofErr w:type="spellEnd"/>
      <w:r w:rsidR="00412DB3" w:rsidRPr="00402B4A">
        <w:rPr>
          <w:rFonts w:ascii="Palatino Linotype" w:hAnsi="Palatino Linotype"/>
          <w:i/>
          <w:color w:val="000000"/>
          <w:sz w:val="22"/>
          <w:szCs w:val="22"/>
        </w:rPr>
        <w:t xml:space="preserve"> informó que todo se hizo en apego a la ley, transparencia y con honestidad / y con un testigo social como ese., se les solicita su contrato y los montos recibidos como salario, por su espectacular informe o informes en otras licitaciones, que solo traicionan a México y en su momento veremos si la nueva PGR intervendrá y el congreso de la </w:t>
      </w:r>
      <w:proofErr w:type="spellStart"/>
      <w:r w:rsidR="00412DB3" w:rsidRPr="00402B4A">
        <w:rPr>
          <w:rFonts w:ascii="Palatino Linotype" w:hAnsi="Palatino Linotype"/>
          <w:i/>
          <w:color w:val="000000"/>
          <w:sz w:val="22"/>
          <w:szCs w:val="22"/>
        </w:rPr>
        <w:t>union</w:t>
      </w:r>
      <w:proofErr w:type="spellEnd"/>
      <w:r w:rsidR="00412DB3" w:rsidRPr="00402B4A">
        <w:rPr>
          <w:rFonts w:ascii="Palatino Linotype" w:hAnsi="Palatino Linotype"/>
          <w:i/>
          <w:color w:val="000000"/>
          <w:sz w:val="22"/>
          <w:szCs w:val="22"/>
        </w:rPr>
        <w:t xml:space="preserve"> en proceso ya ...</w:t>
      </w:r>
      <w:r w:rsidRPr="00402B4A">
        <w:rPr>
          <w:rFonts w:ascii="Palatino Linotype" w:hAnsi="Palatino Linotype"/>
          <w:i/>
          <w:color w:val="000000"/>
          <w:sz w:val="22"/>
        </w:rPr>
        <w:t>”</w:t>
      </w:r>
      <w:r w:rsidRPr="00402B4A">
        <w:rPr>
          <w:rFonts w:ascii="Palatino Linotype" w:hAnsi="Palatino Linotype"/>
          <w:color w:val="000000"/>
          <w:sz w:val="22"/>
        </w:rPr>
        <w:t xml:space="preserve"> </w:t>
      </w:r>
      <w:r w:rsidRPr="00402B4A">
        <w:rPr>
          <w:rFonts w:ascii="Palatino Linotype" w:hAnsi="Palatino Linotype"/>
          <w:color w:val="000000"/>
        </w:rPr>
        <w:t>(Sic)</w:t>
      </w:r>
    </w:p>
    <w:p w14:paraId="2623C1CF" w14:textId="497A049E" w:rsidR="00D9392E" w:rsidRPr="00402B4A" w:rsidRDefault="00C73C34" w:rsidP="00D9392E">
      <w:pPr>
        <w:pStyle w:val="Prrafodelista"/>
        <w:spacing w:line="360" w:lineRule="auto"/>
        <w:ind w:left="360"/>
        <w:jc w:val="both"/>
        <w:rPr>
          <w:rFonts w:ascii="Palatino Linotype" w:hAnsi="Palatino Linotype"/>
        </w:rPr>
      </w:pPr>
      <w:r w:rsidRPr="00402B4A">
        <w:rPr>
          <w:rFonts w:ascii="Palatino Linotype" w:hAnsi="Palatino Linotype"/>
        </w:rPr>
        <w:tab/>
      </w:r>
    </w:p>
    <w:p w14:paraId="33FFE00E" w14:textId="5E1BEAA2" w:rsidR="00532AD0" w:rsidRPr="00402B4A" w:rsidRDefault="00532AD0" w:rsidP="00412DB3">
      <w:pPr>
        <w:pStyle w:val="Prrafodelista"/>
        <w:numPr>
          <w:ilvl w:val="0"/>
          <w:numId w:val="8"/>
        </w:numPr>
        <w:spacing w:line="360" w:lineRule="auto"/>
        <w:ind w:right="34"/>
        <w:jc w:val="both"/>
        <w:rPr>
          <w:rFonts w:ascii="Palatino Linotype" w:hAnsi="Palatino Linotype"/>
        </w:rPr>
      </w:pPr>
      <w:r w:rsidRPr="00402B4A">
        <w:rPr>
          <w:rFonts w:ascii="Palatino Linotype" w:hAnsi="Palatino Linotype"/>
        </w:rPr>
        <w:t xml:space="preserve">Al tiempo que adjunto el archivo electrónico denominado </w:t>
      </w:r>
      <w:r w:rsidR="00412DB3" w:rsidRPr="00402B4A">
        <w:rPr>
          <w:rFonts w:ascii="Palatino Linotype" w:hAnsi="Palatino Linotype"/>
          <w:b/>
        </w:rPr>
        <w:t>Archivo1538554488672.pdf</w:t>
      </w:r>
      <w:r w:rsidRPr="00402B4A">
        <w:rPr>
          <w:rFonts w:ascii="Palatino Linotype" w:hAnsi="Palatino Linotype"/>
        </w:rPr>
        <w:t xml:space="preserve">, </w:t>
      </w:r>
      <w:r w:rsidR="00412DB3" w:rsidRPr="00402B4A">
        <w:rPr>
          <w:rFonts w:ascii="Palatino Linotype" w:hAnsi="Palatino Linotype"/>
        </w:rPr>
        <w:t xml:space="preserve">que corresponde a la portada de declaración </w:t>
      </w:r>
      <w:r w:rsidR="00C82032" w:rsidRPr="00402B4A">
        <w:rPr>
          <w:rFonts w:ascii="Palatino Linotype" w:hAnsi="Palatino Linotype"/>
        </w:rPr>
        <w:t>inicial</w:t>
      </w:r>
      <w:r w:rsidR="00412DB3" w:rsidRPr="00402B4A">
        <w:rPr>
          <w:rFonts w:ascii="Palatino Linotype" w:hAnsi="Palatino Linotype"/>
        </w:rPr>
        <w:t xml:space="preserve"> de una servidora </w:t>
      </w:r>
      <w:r w:rsidR="00C82032" w:rsidRPr="00402B4A">
        <w:rPr>
          <w:rFonts w:ascii="Palatino Linotype" w:hAnsi="Palatino Linotype"/>
        </w:rPr>
        <w:t>pública</w:t>
      </w:r>
      <w:r w:rsidR="00412DB3" w:rsidRPr="00402B4A">
        <w:rPr>
          <w:rFonts w:ascii="Palatino Linotype" w:hAnsi="Palatino Linotype"/>
        </w:rPr>
        <w:t xml:space="preserve"> en la que externa su deseo de no hacer </w:t>
      </w:r>
      <w:r w:rsidR="00361595" w:rsidRPr="00402B4A">
        <w:rPr>
          <w:rFonts w:ascii="Palatino Linotype" w:hAnsi="Palatino Linotype"/>
        </w:rPr>
        <w:t>público</w:t>
      </w:r>
      <w:r w:rsidR="00412DB3" w:rsidRPr="00402B4A">
        <w:rPr>
          <w:rFonts w:ascii="Palatino Linotype" w:hAnsi="Palatino Linotype"/>
        </w:rPr>
        <w:t xml:space="preserve"> su posible conflicto de </w:t>
      </w:r>
      <w:r w:rsidR="00361595" w:rsidRPr="00402B4A">
        <w:rPr>
          <w:rFonts w:ascii="Palatino Linotype" w:hAnsi="Palatino Linotype"/>
        </w:rPr>
        <w:t>interés</w:t>
      </w:r>
      <w:r w:rsidR="00412DB3" w:rsidRPr="00402B4A">
        <w:rPr>
          <w:rFonts w:ascii="Palatino Linotype" w:hAnsi="Palatino Linotype"/>
        </w:rPr>
        <w:t>.</w:t>
      </w:r>
    </w:p>
    <w:p w14:paraId="646FDE39" w14:textId="77777777" w:rsidR="00FB1677" w:rsidRPr="00402B4A" w:rsidRDefault="00FB1677" w:rsidP="00FB1677">
      <w:pPr>
        <w:pStyle w:val="Prrafodelista"/>
        <w:spacing w:line="360" w:lineRule="auto"/>
        <w:ind w:left="1004" w:right="34"/>
        <w:jc w:val="both"/>
        <w:rPr>
          <w:rFonts w:ascii="Palatino Linotype" w:hAnsi="Palatino Linotype"/>
        </w:rPr>
      </w:pPr>
    </w:p>
    <w:p w14:paraId="085F69D7" w14:textId="332A2788" w:rsidR="00F01360" w:rsidRPr="00402B4A" w:rsidRDefault="00532AD0" w:rsidP="004A7557">
      <w:pPr>
        <w:pStyle w:val="Prrafodelista"/>
        <w:numPr>
          <w:ilvl w:val="0"/>
          <w:numId w:val="8"/>
        </w:numPr>
        <w:spacing w:line="360" w:lineRule="auto"/>
        <w:ind w:right="34"/>
        <w:jc w:val="both"/>
        <w:rPr>
          <w:rFonts w:ascii="Palatino Linotype" w:hAnsi="Palatino Linotype"/>
        </w:rPr>
      </w:pPr>
      <w:r w:rsidRPr="00402B4A">
        <w:rPr>
          <w:rFonts w:ascii="Palatino Linotype" w:eastAsia="Times New Roman" w:hAnsi="Palatino Linotype" w:cs="Arial"/>
          <w:lang w:val="es-ES"/>
        </w:rPr>
        <w:t xml:space="preserve">Se </w:t>
      </w:r>
      <w:r w:rsidR="001A683E" w:rsidRPr="00402B4A">
        <w:rPr>
          <w:rFonts w:ascii="Palatino Linotype" w:eastAsia="Times New Roman" w:hAnsi="Palatino Linotype" w:cs="Arial"/>
          <w:lang w:val="es-ES"/>
        </w:rPr>
        <w:t>eligió</w:t>
      </w:r>
      <w:r w:rsidR="00FB1953" w:rsidRPr="00402B4A">
        <w:rPr>
          <w:rFonts w:ascii="Palatino Linotype" w:eastAsia="Times New Roman" w:hAnsi="Palatino Linotype" w:cs="Arial"/>
          <w:lang w:val="es-ES"/>
        </w:rPr>
        <w:t xml:space="preserve"> como modalidad de entrega de la información</w:t>
      </w:r>
      <w:r w:rsidR="00F01360" w:rsidRPr="00402B4A">
        <w:rPr>
          <w:rFonts w:ascii="Palatino Linotype" w:hAnsi="Palatino Linotype"/>
        </w:rPr>
        <w:t xml:space="preserve">: Vía </w:t>
      </w:r>
      <w:r w:rsidR="00F01360" w:rsidRPr="00402B4A">
        <w:rPr>
          <w:rFonts w:ascii="Palatino Linotype" w:hAnsi="Palatino Linotype"/>
          <w:b/>
        </w:rPr>
        <w:t>SAIMEX</w:t>
      </w:r>
    </w:p>
    <w:p w14:paraId="6592950A" w14:textId="77777777" w:rsidR="00F01360" w:rsidRPr="00402B4A" w:rsidRDefault="00F01360" w:rsidP="00F01360">
      <w:pPr>
        <w:pStyle w:val="Prrafodelista"/>
        <w:spacing w:line="360" w:lineRule="auto"/>
        <w:ind w:left="284" w:right="34"/>
        <w:jc w:val="both"/>
        <w:rPr>
          <w:rFonts w:ascii="Palatino Linotype" w:hAnsi="Palatino Linotype"/>
        </w:rPr>
      </w:pPr>
    </w:p>
    <w:p w14:paraId="1CD89AC6" w14:textId="11AEB65B" w:rsidR="009D7380" w:rsidRPr="00402B4A" w:rsidRDefault="00361595" w:rsidP="00550EF7">
      <w:pPr>
        <w:pStyle w:val="Prrafodelista"/>
        <w:numPr>
          <w:ilvl w:val="0"/>
          <w:numId w:val="2"/>
        </w:numPr>
        <w:spacing w:line="360" w:lineRule="auto"/>
        <w:ind w:left="426" w:right="34"/>
        <w:jc w:val="both"/>
        <w:rPr>
          <w:rFonts w:ascii="Palatino Linotype" w:hAnsi="Palatino Linotype"/>
        </w:rPr>
      </w:pPr>
      <w:r w:rsidRPr="00402B4A">
        <w:rPr>
          <w:rFonts w:ascii="Palatino Linotype" w:eastAsia="Times New Roman" w:hAnsi="Palatino Linotype" w:cs="Arial"/>
          <w:lang w:val="es-ES"/>
        </w:rPr>
        <w:t xml:space="preserve">El </w:t>
      </w:r>
      <w:r w:rsidR="00C82032" w:rsidRPr="00402B4A">
        <w:rPr>
          <w:rFonts w:ascii="Palatino Linotype" w:eastAsia="Times New Roman" w:hAnsi="Palatino Linotype" w:cs="Arial"/>
          <w:lang w:val="es-ES"/>
        </w:rPr>
        <w:t>día</w:t>
      </w:r>
      <w:r w:rsidRPr="00402B4A">
        <w:rPr>
          <w:rFonts w:ascii="Palatino Linotype" w:eastAsia="Times New Roman" w:hAnsi="Palatino Linotype" w:cs="Arial"/>
          <w:lang w:val="es-ES"/>
        </w:rPr>
        <w:t xml:space="preserve"> </w:t>
      </w:r>
      <w:r w:rsidR="001B3B55" w:rsidRPr="00402B4A">
        <w:rPr>
          <w:rFonts w:ascii="Palatino Linotype" w:eastAsia="Times New Roman" w:hAnsi="Palatino Linotype" w:cs="Arial"/>
          <w:lang w:val="es-ES"/>
        </w:rPr>
        <w:t xml:space="preserve"> </w:t>
      </w:r>
      <w:r w:rsidRPr="00402B4A">
        <w:rPr>
          <w:rFonts w:ascii="Palatino Linotype" w:eastAsia="Times New Roman" w:hAnsi="Palatino Linotype" w:cs="Arial"/>
          <w:lang w:val="es-ES"/>
        </w:rPr>
        <w:t>(03</w:t>
      </w:r>
      <w:r w:rsidR="001B3B55" w:rsidRPr="00402B4A">
        <w:rPr>
          <w:rFonts w:ascii="Palatino Linotype" w:eastAsia="Times New Roman" w:hAnsi="Palatino Linotype" w:cs="Arial"/>
          <w:lang w:val="es-ES"/>
        </w:rPr>
        <w:t>)</w:t>
      </w:r>
      <w:r w:rsidR="00FB1953" w:rsidRPr="00402B4A">
        <w:rPr>
          <w:rFonts w:ascii="Palatino Linotype" w:eastAsia="Times New Roman" w:hAnsi="Palatino Linotype" w:cs="Arial"/>
          <w:lang w:val="es-ES"/>
        </w:rPr>
        <w:t xml:space="preserve"> de </w:t>
      </w:r>
      <w:r w:rsidR="00532AD0" w:rsidRPr="00402B4A">
        <w:rPr>
          <w:rFonts w:ascii="Palatino Linotype" w:eastAsia="Times New Roman" w:hAnsi="Palatino Linotype" w:cs="Arial"/>
          <w:lang w:val="es-ES"/>
        </w:rPr>
        <w:t>septiembre</w:t>
      </w:r>
      <w:r w:rsidR="00FB1953" w:rsidRPr="00402B4A">
        <w:rPr>
          <w:rFonts w:ascii="Palatino Linotype" w:eastAsia="Times New Roman" w:hAnsi="Palatino Linotype" w:cs="Arial"/>
          <w:lang w:val="es-ES"/>
        </w:rPr>
        <w:t xml:space="preserve"> del año en curso</w:t>
      </w:r>
      <w:r w:rsidR="00532AD0" w:rsidRPr="00402B4A">
        <w:rPr>
          <w:rFonts w:ascii="Palatino Linotype" w:eastAsia="Times New Roman" w:hAnsi="Palatino Linotype" w:cs="Arial"/>
          <w:lang w:val="es-ES"/>
        </w:rPr>
        <w:t xml:space="preserve"> respectivamente,</w:t>
      </w:r>
      <w:r w:rsidR="00FB1953" w:rsidRPr="00402B4A">
        <w:rPr>
          <w:rFonts w:ascii="Palatino Linotype" w:eastAsia="Times New Roman" w:hAnsi="Palatino Linotype" w:cs="Arial"/>
          <w:lang w:val="es-ES"/>
        </w:rPr>
        <w:t xml:space="preserve"> l</w:t>
      </w:r>
      <w:r w:rsidR="00532AD0" w:rsidRPr="00402B4A">
        <w:rPr>
          <w:rFonts w:ascii="Palatino Linotype" w:eastAsia="Times New Roman" w:hAnsi="Palatino Linotype" w:cs="Arial"/>
          <w:lang w:val="es-ES"/>
        </w:rPr>
        <w:t>os</w:t>
      </w:r>
      <w:r w:rsidR="00FB1953" w:rsidRPr="00402B4A">
        <w:rPr>
          <w:rFonts w:ascii="Palatino Linotype" w:eastAsia="Times New Roman" w:hAnsi="Palatino Linotype" w:cs="Arial"/>
          <w:lang w:val="es-ES"/>
        </w:rPr>
        <w:t xml:space="preserve"> </w:t>
      </w:r>
      <w:r w:rsidR="00FB1953" w:rsidRPr="00402B4A">
        <w:rPr>
          <w:rFonts w:ascii="Palatino Linotype" w:eastAsia="Times New Roman" w:hAnsi="Palatino Linotype" w:cs="Arial"/>
          <w:b/>
          <w:lang w:val="es-ES"/>
        </w:rPr>
        <w:t>SUJETO</w:t>
      </w:r>
      <w:r w:rsidR="00532AD0" w:rsidRPr="00402B4A">
        <w:rPr>
          <w:rFonts w:ascii="Palatino Linotype" w:eastAsia="Times New Roman" w:hAnsi="Palatino Linotype" w:cs="Arial"/>
          <w:b/>
          <w:lang w:val="es-ES"/>
        </w:rPr>
        <w:t>S</w:t>
      </w:r>
      <w:r w:rsidR="00FB1953" w:rsidRPr="00402B4A">
        <w:rPr>
          <w:rFonts w:ascii="Palatino Linotype" w:eastAsia="Times New Roman" w:hAnsi="Palatino Linotype" w:cs="Arial"/>
          <w:b/>
          <w:lang w:val="es-ES"/>
        </w:rPr>
        <w:t xml:space="preserve"> OBLIGADO</w:t>
      </w:r>
      <w:r w:rsidR="00532AD0" w:rsidRPr="00402B4A">
        <w:rPr>
          <w:rFonts w:ascii="Palatino Linotype" w:eastAsia="Times New Roman" w:hAnsi="Palatino Linotype" w:cs="Arial"/>
          <w:b/>
          <w:lang w:val="es-ES"/>
        </w:rPr>
        <w:t>S</w:t>
      </w:r>
      <w:r w:rsidR="00FB1953" w:rsidRPr="00402B4A">
        <w:rPr>
          <w:rFonts w:ascii="Palatino Linotype" w:eastAsia="Times New Roman" w:hAnsi="Palatino Linotype" w:cs="Arial"/>
          <w:lang w:val="es-ES"/>
        </w:rPr>
        <w:t xml:space="preserve"> </w:t>
      </w:r>
      <w:r w:rsidR="00BB6B13" w:rsidRPr="00402B4A">
        <w:rPr>
          <w:rFonts w:ascii="Palatino Linotype" w:eastAsia="Times New Roman" w:hAnsi="Palatino Linotype" w:cs="Arial"/>
          <w:lang w:val="es-ES"/>
        </w:rPr>
        <w:t>emitieron</w:t>
      </w:r>
      <w:r w:rsidR="00FB1953" w:rsidRPr="00402B4A">
        <w:rPr>
          <w:rFonts w:ascii="Palatino Linotype" w:eastAsia="Times New Roman" w:hAnsi="Palatino Linotype" w:cs="Arial"/>
          <w:lang w:val="es-ES"/>
        </w:rPr>
        <w:t xml:space="preserve"> su</w:t>
      </w:r>
      <w:r w:rsidR="00093E38" w:rsidRPr="00402B4A">
        <w:rPr>
          <w:rFonts w:ascii="Palatino Linotype" w:eastAsia="Times New Roman" w:hAnsi="Palatino Linotype" w:cs="Arial"/>
          <w:lang w:val="es-ES"/>
        </w:rPr>
        <w:t>s</w:t>
      </w:r>
      <w:r w:rsidR="00FB1953" w:rsidRPr="00402B4A">
        <w:rPr>
          <w:rFonts w:ascii="Palatino Linotype" w:eastAsia="Times New Roman" w:hAnsi="Palatino Linotype" w:cs="Arial"/>
          <w:lang w:val="es-ES"/>
        </w:rPr>
        <w:t xml:space="preserve"> respuesta</w:t>
      </w:r>
      <w:r w:rsidR="00093E38" w:rsidRPr="00402B4A">
        <w:rPr>
          <w:rFonts w:ascii="Palatino Linotype" w:eastAsia="Times New Roman" w:hAnsi="Palatino Linotype" w:cs="Arial"/>
          <w:lang w:val="es-ES"/>
        </w:rPr>
        <w:t>s</w:t>
      </w:r>
      <w:r w:rsidR="00E803E8" w:rsidRPr="00402B4A">
        <w:rPr>
          <w:rFonts w:ascii="Palatino Linotype" w:eastAsia="Times New Roman" w:hAnsi="Palatino Linotype" w:cs="Arial"/>
          <w:lang w:val="es-ES"/>
        </w:rPr>
        <w:t>,</w:t>
      </w:r>
      <w:r w:rsidR="00FB1953" w:rsidRPr="00402B4A">
        <w:rPr>
          <w:rFonts w:ascii="Palatino Linotype" w:eastAsia="Times New Roman" w:hAnsi="Palatino Linotype" w:cs="Arial"/>
          <w:lang w:val="es-ES"/>
        </w:rPr>
        <w:t xml:space="preserve"> </w:t>
      </w:r>
      <w:r w:rsidR="00E803E8" w:rsidRPr="00402B4A">
        <w:rPr>
          <w:rFonts w:ascii="Palatino Linotype" w:eastAsia="Times New Roman" w:hAnsi="Palatino Linotype" w:cs="Arial"/>
          <w:lang w:val="es-ES"/>
        </w:rPr>
        <w:t>las cuales ya son</w:t>
      </w:r>
      <w:r w:rsidR="00433415" w:rsidRPr="00402B4A">
        <w:rPr>
          <w:rFonts w:ascii="Palatino Linotype" w:eastAsia="Times New Roman" w:hAnsi="Palatino Linotype" w:cs="Arial"/>
          <w:lang w:val="es-ES"/>
        </w:rPr>
        <w:t xml:space="preserve"> del conocimiento de las partes</w:t>
      </w:r>
      <w:r w:rsidR="00E803E8" w:rsidRPr="00402B4A">
        <w:rPr>
          <w:rFonts w:ascii="Palatino Linotype" w:eastAsia="Times New Roman" w:hAnsi="Palatino Linotype" w:cs="Arial"/>
          <w:lang w:val="es-ES"/>
        </w:rPr>
        <w:t>. Sin embargo, las mismas a groso modo versan en referir que no se cuenta con la información, por ser competencia de otro sujeto obligado.</w:t>
      </w:r>
    </w:p>
    <w:p w14:paraId="55D980E5" w14:textId="77777777" w:rsidR="00062229" w:rsidRPr="00402B4A" w:rsidRDefault="00062229" w:rsidP="00062229"/>
    <w:p w14:paraId="4E6F73A7" w14:textId="220D7828" w:rsidR="00585F00" w:rsidRPr="00402B4A" w:rsidRDefault="00F126D9" w:rsidP="005E1E12">
      <w:pPr>
        <w:pStyle w:val="Prrafodelista"/>
        <w:numPr>
          <w:ilvl w:val="0"/>
          <w:numId w:val="2"/>
        </w:numPr>
        <w:spacing w:line="360" w:lineRule="auto"/>
        <w:ind w:left="426"/>
        <w:jc w:val="both"/>
        <w:rPr>
          <w:rFonts w:ascii="Palatino Linotype" w:hAnsi="Palatino Linotype"/>
          <w:b/>
          <w:i/>
          <w:sz w:val="22"/>
          <w:szCs w:val="22"/>
        </w:rPr>
      </w:pPr>
      <w:r w:rsidRPr="00402B4A">
        <w:rPr>
          <w:rFonts w:ascii="Palatino Linotype" w:eastAsia="Times New Roman" w:hAnsi="Palatino Linotype" w:cs="Arial"/>
          <w:lang w:val="es-ES"/>
        </w:rPr>
        <w:lastRenderedPageBreak/>
        <w:t>El día</w:t>
      </w:r>
      <w:r w:rsidR="00E803E8" w:rsidRPr="00402B4A">
        <w:rPr>
          <w:rFonts w:ascii="Palatino Linotype" w:eastAsia="Times New Roman" w:hAnsi="Palatino Linotype" w:cs="Arial"/>
          <w:lang w:val="es-ES"/>
        </w:rPr>
        <w:t xml:space="preserve"> </w:t>
      </w:r>
      <w:r w:rsidRPr="00402B4A">
        <w:rPr>
          <w:rFonts w:ascii="Palatino Linotype" w:eastAsia="Times New Roman" w:hAnsi="Palatino Linotype" w:cs="Arial"/>
          <w:lang w:val="es-ES"/>
        </w:rPr>
        <w:t>tres</w:t>
      </w:r>
      <w:r w:rsidR="001B3B55" w:rsidRPr="00402B4A">
        <w:rPr>
          <w:rFonts w:ascii="Palatino Linotype" w:eastAsia="Times New Roman" w:hAnsi="Palatino Linotype" w:cs="Arial"/>
          <w:lang w:val="es-ES"/>
        </w:rPr>
        <w:t xml:space="preserve"> (</w:t>
      </w:r>
      <w:r w:rsidRPr="00402B4A">
        <w:rPr>
          <w:rFonts w:ascii="Palatino Linotype" w:eastAsia="Times New Roman" w:hAnsi="Palatino Linotype" w:cs="Arial"/>
          <w:lang w:val="es-ES"/>
        </w:rPr>
        <w:t>03</w:t>
      </w:r>
      <w:r w:rsidR="001B3B55" w:rsidRPr="00402B4A">
        <w:rPr>
          <w:rFonts w:ascii="Palatino Linotype" w:eastAsia="Times New Roman" w:hAnsi="Palatino Linotype" w:cs="Arial"/>
          <w:lang w:val="es-ES"/>
        </w:rPr>
        <w:t>)</w:t>
      </w:r>
      <w:r w:rsidR="00D03A00" w:rsidRPr="00402B4A">
        <w:rPr>
          <w:rFonts w:ascii="Palatino Linotype" w:eastAsia="Times New Roman" w:hAnsi="Palatino Linotype" w:cs="Arial"/>
          <w:lang w:val="es-ES"/>
        </w:rPr>
        <w:t xml:space="preserve"> </w:t>
      </w:r>
      <w:r w:rsidR="00585F00" w:rsidRPr="00402B4A">
        <w:rPr>
          <w:rFonts w:ascii="Palatino Linotype" w:eastAsia="Times New Roman" w:hAnsi="Palatino Linotype" w:cs="Arial"/>
          <w:lang w:val="es-ES"/>
        </w:rPr>
        <w:t xml:space="preserve">de </w:t>
      </w:r>
      <w:r w:rsidR="004362AD" w:rsidRPr="00402B4A">
        <w:rPr>
          <w:rFonts w:ascii="Palatino Linotype" w:eastAsia="Times New Roman" w:hAnsi="Palatino Linotype" w:cs="Arial"/>
          <w:lang w:val="es-ES"/>
        </w:rPr>
        <w:t>octu</w:t>
      </w:r>
      <w:r w:rsidR="001A18F8" w:rsidRPr="00402B4A">
        <w:rPr>
          <w:rFonts w:ascii="Palatino Linotype" w:eastAsia="Times New Roman" w:hAnsi="Palatino Linotype" w:cs="Arial"/>
          <w:lang w:val="es-ES"/>
        </w:rPr>
        <w:t>bre</w:t>
      </w:r>
      <w:r w:rsidR="00585F00" w:rsidRPr="00402B4A">
        <w:rPr>
          <w:rFonts w:ascii="Palatino Linotype" w:eastAsia="Times New Roman" w:hAnsi="Palatino Linotype" w:cs="Arial"/>
          <w:lang w:val="es-ES"/>
        </w:rPr>
        <w:t xml:space="preserve"> de dos mil dieci</w:t>
      </w:r>
      <w:r w:rsidR="00D03A00" w:rsidRPr="00402B4A">
        <w:rPr>
          <w:rFonts w:ascii="Palatino Linotype" w:eastAsia="Times New Roman" w:hAnsi="Palatino Linotype" w:cs="Arial"/>
          <w:lang w:val="es-ES"/>
        </w:rPr>
        <w:t>ocho</w:t>
      </w:r>
      <w:r w:rsidR="00C869B2" w:rsidRPr="00402B4A">
        <w:rPr>
          <w:rFonts w:ascii="Palatino Linotype" w:eastAsia="Times New Roman" w:hAnsi="Palatino Linotype" w:cs="Arial"/>
          <w:lang w:val="es-ES"/>
        </w:rPr>
        <w:t>,</w:t>
      </w:r>
      <w:r w:rsidR="00585F00" w:rsidRPr="00402B4A">
        <w:rPr>
          <w:rFonts w:ascii="Palatino Linotype" w:eastAsia="Times New Roman" w:hAnsi="Palatino Linotype" w:cs="Arial"/>
          <w:lang w:val="es-ES"/>
        </w:rPr>
        <w:t xml:space="preserve"> </w:t>
      </w:r>
      <w:r w:rsidR="001A4A80" w:rsidRPr="00402B4A">
        <w:rPr>
          <w:rFonts w:ascii="Palatino Linotype" w:eastAsia="Times New Roman" w:hAnsi="Palatino Linotype" w:cs="Arial"/>
          <w:lang w:val="es-ES"/>
        </w:rPr>
        <w:t>el</w:t>
      </w:r>
      <w:r w:rsidR="007E4E68" w:rsidRPr="00402B4A">
        <w:rPr>
          <w:rFonts w:ascii="Palatino Linotype" w:hAnsi="Palatino Linotype" w:cs="Arial"/>
          <w:szCs w:val="20"/>
        </w:rPr>
        <w:t xml:space="preserve"> particular</w:t>
      </w:r>
      <w:r w:rsidR="00585F00" w:rsidRPr="00402B4A">
        <w:rPr>
          <w:rFonts w:ascii="Palatino Linotype" w:eastAsia="Times New Roman" w:hAnsi="Palatino Linotype" w:cs="Arial"/>
          <w:lang w:val="es-ES"/>
        </w:rPr>
        <w:t xml:space="preserve"> interpuso el recurso de revisión, en contra de la</w:t>
      </w:r>
      <w:r w:rsidR="00322863" w:rsidRPr="00402B4A">
        <w:rPr>
          <w:rFonts w:ascii="Palatino Linotype" w:eastAsia="Times New Roman" w:hAnsi="Palatino Linotype" w:cs="Arial"/>
          <w:lang w:val="es-ES"/>
        </w:rPr>
        <w:t>s</w:t>
      </w:r>
      <w:r w:rsidR="00585F00" w:rsidRPr="00402B4A">
        <w:rPr>
          <w:rFonts w:ascii="Palatino Linotype" w:eastAsia="Times New Roman" w:hAnsi="Palatino Linotype" w:cs="Arial"/>
          <w:lang w:val="es-ES"/>
        </w:rPr>
        <w:t xml:space="preserve"> respuesta</w:t>
      </w:r>
      <w:r w:rsidR="00322863" w:rsidRPr="00402B4A">
        <w:rPr>
          <w:rFonts w:ascii="Palatino Linotype" w:eastAsia="Times New Roman" w:hAnsi="Palatino Linotype" w:cs="Arial"/>
          <w:lang w:val="es-ES"/>
        </w:rPr>
        <w:t>s</w:t>
      </w:r>
      <w:r w:rsidR="00585F00" w:rsidRPr="00402B4A">
        <w:rPr>
          <w:rFonts w:ascii="Palatino Linotype" w:eastAsia="Times New Roman" w:hAnsi="Palatino Linotype" w:cs="Arial"/>
          <w:lang w:val="es-ES"/>
        </w:rPr>
        <w:t xml:space="preserve"> </w:t>
      </w:r>
      <w:r w:rsidR="00322863" w:rsidRPr="00402B4A">
        <w:rPr>
          <w:rFonts w:ascii="Palatino Linotype" w:eastAsia="Times New Roman" w:hAnsi="Palatino Linotype" w:cs="Arial"/>
          <w:lang w:val="es-ES"/>
        </w:rPr>
        <w:t xml:space="preserve">emitidas por los </w:t>
      </w:r>
      <w:r w:rsidR="00322863" w:rsidRPr="00402B4A">
        <w:rPr>
          <w:rFonts w:ascii="Palatino Linotype" w:eastAsia="Times New Roman" w:hAnsi="Palatino Linotype" w:cs="Arial"/>
          <w:b/>
          <w:lang w:val="es-ES"/>
        </w:rPr>
        <w:t xml:space="preserve">SUJETOS OBLIGADOS, </w:t>
      </w:r>
      <w:r w:rsidR="00322863" w:rsidRPr="00402B4A">
        <w:rPr>
          <w:rFonts w:ascii="Palatino Linotype" w:eastAsia="Times New Roman" w:hAnsi="Palatino Linotype" w:cs="Arial"/>
          <w:lang w:val="es-ES"/>
        </w:rPr>
        <w:t>señalando</w:t>
      </w:r>
      <w:r w:rsidR="00585F00" w:rsidRPr="00402B4A">
        <w:rPr>
          <w:rFonts w:ascii="Palatino Linotype" w:eastAsia="Times New Roman" w:hAnsi="Palatino Linotype" w:cs="Arial"/>
          <w:lang w:val="es-ES"/>
        </w:rPr>
        <w:t>:</w:t>
      </w:r>
    </w:p>
    <w:p w14:paraId="7D762C0C" w14:textId="77777777" w:rsidR="00A37C47" w:rsidRPr="00402B4A" w:rsidRDefault="00A37C47" w:rsidP="00CA2A4E"/>
    <w:p w14:paraId="26832206" w14:textId="0BB17E03" w:rsidR="00322863" w:rsidRPr="00402B4A" w:rsidRDefault="00322863" w:rsidP="00322863">
      <w:pPr>
        <w:pStyle w:val="Ttulo2"/>
        <w:spacing w:line="360" w:lineRule="auto"/>
        <w:ind w:left="720"/>
        <w:jc w:val="both"/>
        <w:rPr>
          <w:rStyle w:val="Ttulo2Car"/>
          <w:rFonts w:ascii="Palatino Linotype" w:hAnsi="Palatino Linotype"/>
          <w:b/>
          <w:color w:val="000000" w:themeColor="text1"/>
          <w:sz w:val="24"/>
          <w:szCs w:val="24"/>
        </w:rPr>
      </w:pPr>
      <w:bookmarkStart w:id="4" w:name="_Toc530590419"/>
      <w:bookmarkStart w:id="5" w:name="_Toc530593950"/>
      <w:bookmarkStart w:id="6" w:name="_Toc531190247"/>
      <w:bookmarkStart w:id="7" w:name="_Toc531190294"/>
      <w:bookmarkStart w:id="8" w:name="_Toc532236244"/>
      <w:bookmarkStart w:id="9" w:name="_Toc532236679"/>
      <w:bookmarkStart w:id="10" w:name="_Toc466982514"/>
      <w:bookmarkStart w:id="11" w:name="_Toc471908126"/>
      <w:bookmarkStart w:id="12" w:name="_Toc491791300"/>
      <w:bookmarkStart w:id="13" w:name="_Toc496726170"/>
      <w:bookmarkStart w:id="14" w:name="_Toc497242134"/>
      <w:bookmarkStart w:id="15" w:name="_Toc497292517"/>
      <w:bookmarkStart w:id="16" w:name="_Toc498503716"/>
      <w:bookmarkStart w:id="17" w:name="_Toc499568660"/>
      <w:bookmarkStart w:id="18" w:name="_Toc499568693"/>
      <w:bookmarkStart w:id="19" w:name="_Toc499665452"/>
      <w:bookmarkStart w:id="20" w:name="_Toc499729819"/>
      <w:bookmarkStart w:id="21" w:name="_Toc499835024"/>
      <w:bookmarkStart w:id="22" w:name="_Toc499835835"/>
      <w:bookmarkStart w:id="23" w:name="_Toc499835858"/>
      <w:bookmarkStart w:id="24" w:name="_Toc500264537"/>
      <w:bookmarkStart w:id="25" w:name="_Toc503290275"/>
      <w:bookmarkStart w:id="26" w:name="_Toc524009637"/>
      <w:bookmarkStart w:id="27" w:name="_Toc524009672"/>
      <w:bookmarkStart w:id="28" w:name="_Toc524602720"/>
      <w:bookmarkStart w:id="29" w:name="_Toc526365279"/>
      <w:bookmarkStart w:id="30" w:name="_Toc526365337"/>
      <w:bookmarkStart w:id="31" w:name="_Toc530067664"/>
      <w:bookmarkStart w:id="32" w:name="_Toc530067692"/>
      <w:bookmarkStart w:id="33" w:name="_Toc530067939"/>
      <w:r w:rsidRPr="00402B4A">
        <w:rPr>
          <w:rStyle w:val="Ttulo2Car"/>
          <w:rFonts w:ascii="Palatino Linotype" w:hAnsi="Palatino Linotype"/>
          <w:b/>
          <w:color w:val="000000" w:themeColor="text1"/>
          <w:sz w:val="24"/>
          <w:szCs w:val="24"/>
        </w:rPr>
        <w:t xml:space="preserve">SOLICITUD DE INFORMACIÓN </w:t>
      </w:r>
      <w:r w:rsidR="00C869B2" w:rsidRPr="00402B4A">
        <w:rPr>
          <w:rStyle w:val="Ttulo2Car"/>
          <w:rFonts w:ascii="Palatino Linotype" w:hAnsi="Palatino Linotype"/>
          <w:b/>
          <w:color w:val="000000" w:themeColor="text1"/>
          <w:sz w:val="24"/>
          <w:szCs w:val="24"/>
        </w:rPr>
        <w:t>00688/SE/IP/2018</w:t>
      </w:r>
      <w:r w:rsidRPr="00402B4A">
        <w:rPr>
          <w:rStyle w:val="Ttulo2Car"/>
          <w:rFonts w:ascii="Palatino Linotype" w:hAnsi="Palatino Linotype"/>
          <w:b/>
          <w:color w:val="000000" w:themeColor="text1"/>
          <w:sz w:val="24"/>
          <w:szCs w:val="24"/>
        </w:rPr>
        <w:t>:</w:t>
      </w:r>
      <w:bookmarkEnd w:id="4"/>
      <w:bookmarkEnd w:id="5"/>
      <w:bookmarkEnd w:id="6"/>
      <w:bookmarkEnd w:id="7"/>
      <w:bookmarkEnd w:id="8"/>
      <w:bookmarkEnd w:id="9"/>
    </w:p>
    <w:p w14:paraId="41517A7C" w14:textId="38A4DE3E" w:rsidR="00585F00" w:rsidRPr="00402B4A" w:rsidRDefault="00585F00" w:rsidP="00C869B2">
      <w:pPr>
        <w:pStyle w:val="Ttulo2"/>
        <w:numPr>
          <w:ilvl w:val="0"/>
          <w:numId w:val="3"/>
        </w:numPr>
        <w:spacing w:line="360" w:lineRule="auto"/>
        <w:jc w:val="both"/>
        <w:rPr>
          <w:rFonts w:ascii="Palatino Linotype" w:hAnsi="Palatino Linotype"/>
          <w:i/>
          <w:color w:val="000000" w:themeColor="text1"/>
          <w:sz w:val="24"/>
          <w:szCs w:val="24"/>
        </w:rPr>
      </w:pPr>
      <w:bookmarkStart w:id="34" w:name="_Toc530590420"/>
      <w:bookmarkStart w:id="35" w:name="_Toc530593951"/>
      <w:bookmarkStart w:id="36" w:name="_Toc531190248"/>
      <w:bookmarkStart w:id="37" w:name="_Toc531190295"/>
      <w:bookmarkStart w:id="38" w:name="_Toc532236245"/>
      <w:bookmarkStart w:id="39" w:name="_Toc532236680"/>
      <w:r w:rsidRPr="00402B4A">
        <w:rPr>
          <w:rStyle w:val="Ttulo2Car"/>
          <w:rFonts w:ascii="Palatino Linotype" w:hAnsi="Palatino Linotype"/>
          <w:b/>
          <w:color w:val="auto"/>
          <w:sz w:val="24"/>
          <w:szCs w:val="24"/>
        </w:rPr>
        <w:t>Acto impugnado</w:t>
      </w:r>
      <w:bookmarkEnd w:id="10"/>
      <w:r w:rsidR="00F95F7E" w:rsidRPr="00402B4A">
        <w:rPr>
          <w:rStyle w:val="Ttulo2Car"/>
          <w:rFonts w:ascii="Palatino Linotype" w:hAnsi="Palatino Linotype"/>
          <w:b/>
          <w:color w:val="000000" w:themeColor="text1"/>
          <w:sz w:val="24"/>
          <w:szCs w:val="24"/>
        </w:rPr>
        <w:t xml:space="preserve">: </w:t>
      </w:r>
      <w:r w:rsidR="00F95F7E" w:rsidRPr="00402B4A">
        <w:rPr>
          <w:rStyle w:val="Ttulo2Car"/>
          <w:rFonts w:ascii="Palatino Linotype" w:hAnsi="Palatino Linotype"/>
          <w:i/>
          <w:color w:val="000000" w:themeColor="text1"/>
          <w:sz w:val="24"/>
          <w:szCs w:val="24"/>
        </w:rPr>
        <w:t>“</w:t>
      </w:r>
      <w:r w:rsidR="00C869B2" w:rsidRPr="00402B4A">
        <w:rPr>
          <w:rStyle w:val="Ttulo2Car"/>
          <w:rFonts w:ascii="Palatino Linotype" w:hAnsi="Palatino Linotype"/>
          <w:i/>
          <w:color w:val="000000" w:themeColor="text1"/>
          <w:sz w:val="24"/>
          <w:szCs w:val="24"/>
        </w:rPr>
        <w:t xml:space="preserve">las declaraciones patrimoniales y tres de tres </w:t>
      </w:r>
      <w:proofErr w:type="spellStart"/>
      <w:r w:rsidR="00C869B2" w:rsidRPr="00402B4A">
        <w:rPr>
          <w:rStyle w:val="Ttulo2Car"/>
          <w:rFonts w:ascii="Palatino Linotype" w:hAnsi="Palatino Linotype"/>
          <w:i/>
          <w:color w:val="000000" w:themeColor="text1"/>
          <w:sz w:val="24"/>
          <w:szCs w:val="24"/>
        </w:rPr>
        <w:t>estan</w:t>
      </w:r>
      <w:proofErr w:type="spellEnd"/>
      <w:r w:rsidR="00C869B2" w:rsidRPr="00402B4A">
        <w:rPr>
          <w:rStyle w:val="Ttulo2Car"/>
          <w:rFonts w:ascii="Palatino Linotype" w:hAnsi="Palatino Linotype"/>
          <w:i/>
          <w:color w:val="000000" w:themeColor="text1"/>
          <w:sz w:val="24"/>
          <w:szCs w:val="24"/>
        </w:rPr>
        <w:t xml:space="preserve"> en poder de </w:t>
      </w:r>
      <w:proofErr w:type="gramStart"/>
      <w:r w:rsidR="00C869B2" w:rsidRPr="00402B4A">
        <w:rPr>
          <w:rStyle w:val="Ttulo2Car"/>
          <w:rFonts w:ascii="Palatino Linotype" w:hAnsi="Palatino Linotype"/>
          <w:i/>
          <w:color w:val="000000" w:themeColor="text1"/>
          <w:sz w:val="24"/>
          <w:szCs w:val="24"/>
        </w:rPr>
        <w:t>2 ;</w:t>
      </w:r>
      <w:proofErr w:type="gramEnd"/>
      <w:r w:rsidR="00C869B2" w:rsidRPr="00402B4A">
        <w:rPr>
          <w:rStyle w:val="Ttulo2Car"/>
          <w:rFonts w:ascii="Palatino Linotype" w:hAnsi="Palatino Linotype"/>
          <w:i/>
          <w:color w:val="000000" w:themeColor="text1"/>
          <w:sz w:val="24"/>
          <w:szCs w:val="24"/>
        </w:rPr>
        <w:t xml:space="preserve"> una el funcionario que la presento y otra en la </w:t>
      </w:r>
      <w:proofErr w:type="spellStart"/>
      <w:r w:rsidR="00C869B2" w:rsidRPr="00402B4A">
        <w:rPr>
          <w:rStyle w:val="Ttulo2Car"/>
          <w:rFonts w:ascii="Palatino Linotype" w:hAnsi="Palatino Linotype"/>
          <w:i/>
          <w:color w:val="000000" w:themeColor="text1"/>
          <w:sz w:val="24"/>
          <w:szCs w:val="24"/>
        </w:rPr>
        <w:t>contraloria</w:t>
      </w:r>
      <w:proofErr w:type="spellEnd"/>
      <w:r w:rsidR="00C869B2" w:rsidRPr="00402B4A">
        <w:rPr>
          <w:rStyle w:val="Ttulo2Car"/>
          <w:rFonts w:ascii="Palatino Linotype" w:hAnsi="Palatino Linotype"/>
          <w:i/>
          <w:color w:val="000000" w:themeColor="text1"/>
          <w:sz w:val="24"/>
          <w:szCs w:val="24"/>
        </w:rPr>
        <w:t xml:space="preserve"> , por lo tanto tiene la información solicitada ya que esta puesta ahora en la </w:t>
      </w:r>
      <w:proofErr w:type="spellStart"/>
      <w:r w:rsidR="00C869B2" w:rsidRPr="00402B4A">
        <w:rPr>
          <w:rStyle w:val="Ttulo2Car"/>
          <w:rFonts w:ascii="Palatino Linotype" w:hAnsi="Palatino Linotype"/>
          <w:i/>
          <w:color w:val="000000" w:themeColor="text1"/>
          <w:sz w:val="24"/>
          <w:szCs w:val="24"/>
        </w:rPr>
        <w:t>pag</w:t>
      </w:r>
      <w:proofErr w:type="spellEnd"/>
      <w:r w:rsidR="00C869B2" w:rsidRPr="00402B4A">
        <w:rPr>
          <w:rStyle w:val="Ttulo2Car"/>
          <w:rFonts w:ascii="Palatino Linotype" w:hAnsi="Palatino Linotype"/>
          <w:i/>
          <w:color w:val="000000" w:themeColor="text1"/>
          <w:sz w:val="24"/>
          <w:szCs w:val="24"/>
        </w:rPr>
        <w:t xml:space="preserve">. </w:t>
      </w:r>
      <w:proofErr w:type="gramStart"/>
      <w:r w:rsidR="00C869B2" w:rsidRPr="00402B4A">
        <w:rPr>
          <w:rStyle w:val="Ttulo2Car"/>
          <w:rFonts w:ascii="Palatino Linotype" w:hAnsi="Palatino Linotype"/>
          <w:i/>
          <w:color w:val="000000" w:themeColor="text1"/>
          <w:sz w:val="24"/>
          <w:szCs w:val="24"/>
        </w:rPr>
        <w:t>de</w:t>
      </w:r>
      <w:proofErr w:type="gramEnd"/>
      <w:r w:rsidR="00C869B2" w:rsidRPr="00402B4A">
        <w:rPr>
          <w:rStyle w:val="Ttulo2Car"/>
          <w:rFonts w:ascii="Palatino Linotype" w:hAnsi="Palatino Linotype"/>
          <w:i/>
          <w:color w:val="000000" w:themeColor="text1"/>
          <w:sz w:val="24"/>
          <w:szCs w:val="24"/>
        </w:rPr>
        <w:t xml:space="preserve"> la </w:t>
      </w:r>
      <w:proofErr w:type="spellStart"/>
      <w:r w:rsidR="00C869B2" w:rsidRPr="00402B4A">
        <w:rPr>
          <w:rStyle w:val="Ttulo2Car"/>
          <w:rFonts w:ascii="Palatino Linotype" w:hAnsi="Palatino Linotype"/>
          <w:i/>
          <w:color w:val="000000" w:themeColor="text1"/>
          <w:sz w:val="24"/>
          <w:szCs w:val="24"/>
        </w:rPr>
        <w:t>contraloria</w:t>
      </w:r>
      <w:proofErr w:type="spellEnd"/>
      <w:r w:rsidR="00C869B2" w:rsidRPr="00402B4A">
        <w:rPr>
          <w:rStyle w:val="Ttulo2Car"/>
          <w:rFonts w:ascii="Palatino Linotype" w:hAnsi="Palatino Linotype"/>
          <w:i/>
          <w:color w:val="000000" w:themeColor="text1"/>
          <w:sz w:val="24"/>
          <w:szCs w:val="24"/>
        </w:rPr>
        <w:t xml:space="preserve"> del estado las declaraciones de los titulares y por ende de los subsecuentes</w:t>
      </w:r>
      <w:r w:rsidRPr="00402B4A">
        <w:rPr>
          <w:rFonts w:ascii="Palatino Linotype" w:hAnsi="Palatino Linotype"/>
          <w:i/>
          <w:color w:val="000000" w:themeColor="text1"/>
          <w:sz w:val="24"/>
          <w:szCs w:val="24"/>
        </w:rPr>
        <w:t xml:space="preserve">” </w:t>
      </w:r>
      <w:r w:rsidRPr="00402B4A">
        <w:rPr>
          <w:rFonts w:ascii="Palatino Linotype" w:hAnsi="Palatino Linotype"/>
          <w:color w:val="000000" w:themeColor="text1"/>
          <w:sz w:val="24"/>
          <w:szCs w:val="24"/>
        </w:rPr>
        <w:t>(Sic)</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6DD4C621" w14:textId="6F268153" w:rsidR="00585F00" w:rsidRPr="00402B4A" w:rsidRDefault="00585F00" w:rsidP="00585F00">
      <w:pPr>
        <w:ind w:left="851"/>
        <w:rPr>
          <w:lang w:val="es-MX" w:eastAsia="en-US"/>
        </w:rPr>
      </w:pPr>
    </w:p>
    <w:p w14:paraId="16C1CD16" w14:textId="71DB4678" w:rsidR="00585F00" w:rsidRPr="00402B4A" w:rsidRDefault="00585F00" w:rsidP="00C869B2">
      <w:pPr>
        <w:pStyle w:val="Ttulo2"/>
        <w:numPr>
          <w:ilvl w:val="0"/>
          <w:numId w:val="3"/>
        </w:numPr>
        <w:spacing w:line="360" w:lineRule="auto"/>
        <w:jc w:val="both"/>
        <w:rPr>
          <w:rFonts w:ascii="Palatino Linotype" w:hAnsi="Palatino Linotype"/>
          <w:b/>
          <w:color w:val="000000" w:themeColor="text1"/>
          <w:sz w:val="24"/>
          <w:szCs w:val="24"/>
        </w:rPr>
      </w:pPr>
      <w:bookmarkStart w:id="40" w:name="_Toc466982515"/>
      <w:bookmarkStart w:id="41" w:name="_Toc471908127"/>
      <w:bookmarkStart w:id="42" w:name="_Toc491791301"/>
      <w:bookmarkStart w:id="43" w:name="_Toc496726171"/>
      <w:bookmarkStart w:id="44" w:name="_Toc497242135"/>
      <w:bookmarkStart w:id="45" w:name="_Toc497292518"/>
      <w:bookmarkStart w:id="46" w:name="_Toc498503717"/>
      <w:bookmarkStart w:id="47" w:name="_Toc499568661"/>
      <w:bookmarkStart w:id="48" w:name="_Toc499568694"/>
      <w:bookmarkStart w:id="49" w:name="_Toc499665453"/>
      <w:bookmarkStart w:id="50" w:name="_Toc499729820"/>
      <w:bookmarkStart w:id="51" w:name="_Toc499835025"/>
      <w:bookmarkStart w:id="52" w:name="_Toc499835836"/>
      <w:bookmarkStart w:id="53" w:name="_Toc499835859"/>
      <w:bookmarkStart w:id="54" w:name="_Toc500264538"/>
      <w:bookmarkStart w:id="55" w:name="_Toc503290276"/>
      <w:bookmarkStart w:id="56" w:name="_Toc524009638"/>
      <w:bookmarkStart w:id="57" w:name="_Toc524009673"/>
      <w:bookmarkStart w:id="58" w:name="_Toc524602721"/>
      <w:bookmarkStart w:id="59" w:name="_Toc526365280"/>
      <w:bookmarkStart w:id="60" w:name="_Toc526365338"/>
      <w:bookmarkStart w:id="61" w:name="_Toc530067665"/>
      <w:bookmarkStart w:id="62" w:name="_Toc530067693"/>
      <w:bookmarkStart w:id="63" w:name="_Toc530067940"/>
      <w:bookmarkStart w:id="64" w:name="_Toc530590421"/>
      <w:bookmarkStart w:id="65" w:name="_Toc530593952"/>
      <w:bookmarkStart w:id="66" w:name="_Toc531190249"/>
      <w:bookmarkStart w:id="67" w:name="_Toc531190296"/>
      <w:bookmarkStart w:id="68" w:name="_Toc532236246"/>
      <w:bookmarkStart w:id="69" w:name="_Toc532236681"/>
      <w:r w:rsidRPr="00402B4A">
        <w:rPr>
          <w:rStyle w:val="Ttulo2Car"/>
          <w:rFonts w:ascii="Palatino Linotype" w:hAnsi="Palatino Linotype"/>
          <w:b/>
          <w:color w:val="000000" w:themeColor="text1"/>
          <w:sz w:val="24"/>
          <w:szCs w:val="24"/>
        </w:rPr>
        <w:t>Razones o Motivos de inconformidad:</w:t>
      </w:r>
      <w:bookmarkEnd w:id="40"/>
      <w:r w:rsidRPr="00402B4A">
        <w:rPr>
          <w:rFonts w:ascii="Palatino Linotype" w:hAnsi="Palatino Linotype"/>
          <w:b/>
          <w:color w:val="000000" w:themeColor="text1"/>
          <w:sz w:val="24"/>
          <w:szCs w:val="24"/>
        </w:rPr>
        <w:t xml:space="preserve"> </w:t>
      </w:r>
      <w:r w:rsidRPr="00402B4A">
        <w:rPr>
          <w:rFonts w:ascii="Palatino Linotype" w:hAnsi="Palatino Linotype"/>
          <w:i/>
          <w:color w:val="000000" w:themeColor="text1"/>
          <w:sz w:val="24"/>
          <w:szCs w:val="24"/>
        </w:rPr>
        <w:t>“</w:t>
      </w:r>
      <w:r w:rsidR="00C869B2" w:rsidRPr="00402B4A">
        <w:rPr>
          <w:rFonts w:ascii="Palatino Linotype" w:hAnsi="Palatino Linotype"/>
          <w:i/>
          <w:color w:val="000000" w:themeColor="text1"/>
          <w:sz w:val="24"/>
          <w:szCs w:val="24"/>
        </w:rPr>
        <w:t>opacidad</w:t>
      </w:r>
      <w:r w:rsidRPr="00402B4A">
        <w:rPr>
          <w:rFonts w:ascii="Palatino Linotype" w:hAnsi="Palatino Linotype"/>
          <w:i/>
          <w:color w:val="000000" w:themeColor="text1"/>
          <w:sz w:val="24"/>
          <w:szCs w:val="24"/>
        </w:rPr>
        <w:t xml:space="preserve">” </w:t>
      </w:r>
      <w:r w:rsidRPr="00402B4A">
        <w:rPr>
          <w:rFonts w:ascii="Palatino Linotype" w:hAnsi="Palatino Linotype"/>
          <w:color w:val="000000" w:themeColor="text1"/>
          <w:sz w:val="24"/>
          <w:szCs w:val="24"/>
        </w:rPr>
        <w:t>(Sic)</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402B4A">
        <w:rPr>
          <w:rFonts w:ascii="Palatino Linotype" w:hAnsi="Palatino Linotype"/>
          <w:i/>
          <w:color w:val="000000" w:themeColor="text1"/>
          <w:sz w:val="24"/>
          <w:szCs w:val="24"/>
        </w:rPr>
        <w:t xml:space="preserve"> </w:t>
      </w:r>
    </w:p>
    <w:p w14:paraId="59F9AD07" w14:textId="77777777" w:rsidR="00CA709B" w:rsidRPr="00402B4A" w:rsidRDefault="00CA709B" w:rsidP="00585F00">
      <w:pPr>
        <w:pStyle w:val="Prrafodelista"/>
        <w:spacing w:line="360" w:lineRule="auto"/>
        <w:ind w:left="426"/>
        <w:jc w:val="both"/>
        <w:rPr>
          <w:rFonts w:ascii="Palatino Linotype" w:hAnsi="Palatino Linotype"/>
          <w:szCs w:val="22"/>
        </w:rPr>
      </w:pPr>
    </w:p>
    <w:p w14:paraId="6BAE683C" w14:textId="1F0AA336" w:rsidR="00C869B2" w:rsidRPr="00402B4A" w:rsidRDefault="00C869B2" w:rsidP="00C869B2">
      <w:pPr>
        <w:pStyle w:val="Ttulo2"/>
        <w:spacing w:line="360" w:lineRule="auto"/>
        <w:ind w:left="720"/>
        <w:jc w:val="both"/>
        <w:rPr>
          <w:rStyle w:val="Ttulo2Car"/>
          <w:rFonts w:ascii="Palatino Linotype" w:hAnsi="Palatino Linotype"/>
          <w:b/>
          <w:color w:val="000000" w:themeColor="text1"/>
          <w:sz w:val="24"/>
          <w:szCs w:val="24"/>
        </w:rPr>
      </w:pPr>
      <w:bookmarkStart w:id="70" w:name="_Toc531190250"/>
      <w:bookmarkStart w:id="71" w:name="_Toc531190297"/>
      <w:bookmarkStart w:id="72" w:name="_Toc532236247"/>
      <w:bookmarkStart w:id="73" w:name="_Toc532236682"/>
      <w:r w:rsidRPr="00402B4A">
        <w:rPr>
          <w:rStyle w:val="Ttulo2Car"/>
          <w:rFonts w:ascii="Palatino Linotype" w:hAnsi="Palatino Linotype"/>
          <w:b/>
          <w:color w:val="000000" w:themeColor="text1"/>
          <w:sz w:val="24"/>
          <w:szCs w:val="24"/>
        </w:rPr>
        <w:t>SOLICITUD DE INFORMACIÓN 00183/SM/IP/2018:</w:t>
      </w:r>
      <w:bookmarkEnd w:id="70"/>
      <w:bookmarkEnd w:id="71"/>
      <w:bookmarkEnd w:id="72"/>
      <w:bookmarkEnd w:id="73"/>
    </w:p>
    <w:p w14:paraId="1CE1C5A1" w14:textId="062CC6A7" w:rsidR="00C869B2" w:rsidRPr="00402B4A" w:rsidRDefault="00C869B2" w:rsidP="00C82032">
      <w:pPr>
        <w:pStyle w:val="Ttulo2"/>
        <w:numPr>
          <w:ilvl w:val="0"/>
          <w:numId w:val="39"/>
        </w:numPr>
        <w:spacing w:line="360" w:lineRule="auto"/>
        <w:jc w:val="both"/>
        <w:rPr>
          <w:rFonts w:ascii="Palatino Linotype" w:hAnsi="Palatino Linotype"/>
          <w:i/>
          <w:color w:val="000000" w:themeColor="text1"/>
          <w:sz w:val="24"/>
          <w:szCs w:val="24"/>
        </w:rPr>
      </w:pPr>
      <w:bookmarkStart w:id="74" w:name="_Toc531190251"/>
      <w:bookmarkStart w:id="75" w:name="_Toc531190298"/>
      <w:bookmarkStart w:id="76" w:name="_Toc532236248"/>
      <w:bookmarkStart w:id="77" w:name="_Toc532236683"/>
      <w:r w:rsidRPr="00402B4A">
        <w:rPr>
          <w:rStyle w:val="Ttulo2Car"/>
          <w:rFonts w:ascii="Palatino Linotype" w:hAnsi="Palatino Linotype"/>
          <w:b/>
          <w:color w:val="auto"/>
          <w:sz w:val="24"/>
          <w:szCs w:val="24"/>
        </w:rPr>
        <w:t>Acto impugnado</w:t>
      </w:r>
      <w:r w:rsidRPr="00402B4A">
        <w:rPr>
          <w:rStyle w:val="Ttulo2Car"/>
          <w:rFonts w:ascii="Palatino Linotype" w:hAnsi="Palatino Linotype"/>
          <w:b/>
          <w:color w:val="000000" w:themeColor="text1"/>
          <w:sz w:val="24"/>
          <w:szCs w:val="24"/>
        </w:rPr>
        <w:t xml:space="preserve">: </w:t>
      </w:r>
      <w:r w:rsidRPr="00402B4A">
        <w:rPr>
          <w:rStyle w:val="Ttulo2Car"/>
          <w:rFonts w:ascii="Palatino Linotype" w:hAnsi="Palatino Linotype"/>
          <w:i/>
          <w:color w:val="000000" w:themeColor="text1"/>
          <w:sz w:val="24"/>
          <w:szCs w:val="24"/>
        </w:rPr>
        <w:t xml:space="preserve">“el secretario de movilidad tiene su declaración en la página de la </w:t>
      </w:r>
      <w:proofErr w:type="spellStart"/>
      <w:r w:rsidRPr="00402B4A">
        <w:rPr>
          <w:rStyle w:val="Ttulo2Car"/>
          <w:rFonts w:ascii="Palatino Linotype" w:hAnsi="Palatino Linotype"/>
          <w:i/>
          <w:color w:val="000000" w:themeColor="text1"/>
          <w:sz w:val="24"/>
          <w:szCs w:val="24"/>
        </w:rPr>
        <w:t>contraloria</w:t>
      </w:r>
      <w:proofErr w:type="spellEnd"/>
      <w:r w:rsidRPr="00402B4A">
        <w:rPr>
          <w:rStyle w:val="Ttulo2Car"/>
          <w:rFonts w:ascii="Palatino Linotype" w:hAnsi="Palatino Linotype"/>
          <w:i/>
          <w:color w:val="000000" w:themeColor="text1"/>
          <w:sz w:val="24"/>
          <w:szCs w:val="24"/>
        </w:rPr>
        <w:t xml:space="preserve"> , mas no todos los demás solicitados y en ambos casos falta de tres de tres incluyendo a su </w:t>
      </w:r>
      <w:proofErr w:type="spellStart"/>
      <w:r w:rsidRPr="00402B4A">
        <w:rPr>
          <w:rStyle w:val="Ttulo2Car"/>
          <w:rFonts w:ascii="Palatino Linotype" w:hAnsi="Palatino Linotype"/>
          <w:i/>
          <w:color w:val="000000" w:themeColor="text1"/>
          <w:sz w:val="24"/>
          <w:szCs w:val="24"/>
        </w:rPr>
        <w:t>dir</w:t>
      </w:r>
      <w:proofErr w:type="spellEnd"/>
      <w:r w:rsidRPr="00402B4A">
        <w:rPr>
          <w:rStyle w:val="Ttulo2Car"/>
          <w:rFonts w:ascii="Palatino Linotype" w:hAnsi="Palatino Linotype"/>
          <w:i/>
          <w:color w:val="000000" w:themeColor="text1"/>
          <w:sz w:val="24"/>
          <w:szCs w:val="24"/>
        </w:rPr>
        <w:t xml:space="preserve"> de administración u oficial mayor y contralor interno si es que ustedes pagan su salario</w:t>
      </w:r>
      <w:r w:rsidRPr="00402B4A">
        <w:rPr>
          <w:rFonts w:ascii="Palatino Linotype" w:hAnsi="Palatino Linotype"/>
          <w:i/>
          <w:color w:val="000000" w:themeColor="text1"/>
          <w:sz w:val="24"/>
          <w:szCs w:val="24"/>
        </w:rPr>
        <w:t xml:space="preserve">” </w:t>
      </w:r>
      <w:r w:rsidRPr="00402B4A">
        <w:rPr>
          <w:rFonts w:ascii="Palatino Linotype" w:hAnsi="Palatino Linotype"/>
          <w:color w:val="000000" w:themeColor="text1"/>
          <w:sz w:val="24"/>
          <w:szCs w:val="24"/>
        </w:rPr>
        <w:t>(Sic)</w:t>
      </w:r>
      <w:bookmarkEnd w:id="74"/>
      <w:bookmarkEnd w:id="75"/>
      <w:bookmarkEnd w:id="76"/>
      <w:bookmarkEnd w:id="77"/>
    </w:p>
    <w:p w14:paraId="1C676079" w14:textId="77777777" w:rsidR="00C869B2" w:rsidRPr="00402B4A" w:rsidRDefault="00C869B2" w:rsidP="00C869B2">
      <w:pPr>
        <w:ind w:left="851"/>
        <w:rPr>
          <w:lang w:val="es-MX" w:eastAsia="en-US"/>
        </w:rPr>
      </w:pPr>
    </w:p>
    <w:p w14:paraId="44ECB129" w14:textId="62A59DFB" w:rsidR="00C869B2" w:rsidRPr="00402B4A" w:rsidRDefault="00C869B2" w:rsidP="00C82032">
      <w:pPr>
        <w:pStyle w:val="Ttulo2"/>
        <w:numPr>
          <w:ilvl w:val="0"/>
          <w:numId w:val="39"/>
        </w:numPr>
        <w:spacing w:line="360" w:lineRule="auto"/>
        <w:jc w:val="both"/>
        <w:rPr>
          <w:rFonts w:ascii="Palatino Linotype" w:hAnsi="Palatino Linotype"/>
          <w:b/>
          <w:color w:val="000000" w:themeColor="text1"/>
          <w:sz w:val="24"/>
          <w:szCs w:val="24"/>
        </w:rPr>
      </w:pPr>
      <w:bookmarkStart w:id="78" w:name="_Toc531190252"/>
      <w:bookmarkStart w:id="79" w:name="_Toc531190299"/>
      <w:bookmarkStart w:id="80" w:name="_Toc532236249"/>
      <w:bookmarkStart w:id="81" w:name="_Toc532236684"/>
      <w:r w:rsidRPr="00402B4A">
        <w:rPr>
          <w:rStyle w:val="Ttulo2Car"/>
          <w:rFonts w:ascii="Palatino Linotype" w:hAnsi="Palatino Linotype"/>
          <w:b/>
          <w:color w:val="000000" w:themeColor="text1"/>
          <w:sz w:val="24"/>
          <w:szCs w:val="24"/>
        </w:rPr>
        <w:t>Razones o Motivos de inconformidad:</w:t>
      </w:r>
      <w:r w:rsidRPr="00402B4A">
        <w:rPr>
          <w:rFonts w:ascii="Palatino Linotype" w:hAnsi="Palatino Linotype"/>
          <w:b/>
          <w:color w:val="000000" w:themeColor="text1"/>
          <w:sz w:val="24"/>
          <w:szCs w:val="24"/>
        </w:rPr>
        <w:t xml:space="preserve"> </w:t>
      </w:r>
      <w:r w:rsidRPr="00402B4A">
        <w:rPr>
          <w:rFonts w:ascii="Palatino Linotype" w:hAnsi="Palatino Linotype"/>
          <w:i/>
          <w:color w:val="000000" w:themeColor="text1"/>
          <w:sz w:val="24"/>
          <w:szCs w:val="24"/>
        </w:rPr>
        <w:t xml:space="preserve">“respuesta pronta pero deberá de entregar lo solicitado ya que si pusieron todas las declaraciones de los titulares los demás también las deberán de entregar” </w:t>
      </w:r>
      <w:r w:rsidRPr="00402B4A">
        <w:rPr>
          <w:rFonts w:ascii="Palatino Linotype" w:hAnsi="Palatino Linotype"/>
          <w:color w:val="000000" w:themeColor="text1"/>
          <w:sz w:val="24"/>
          <w:szCs w:val="24"/>
        </w:rPr>
        <w:t>(Sic)</w:t>
      </w:r>
      <w:bookmarkEnd w:id="78"/>
      <w:bookmarkEnd w:id="79"/>
      <w:bookmarkEnd w:id="80"/>
      <w:bookmarkEnd w:id="81"/>
      <w:r w:rsidRPr="00402B4A">
        <w:rPr>
          <w:rFonts w:ascii="Palatino Linotype" w:hAnsi="Palatino Linotype"/>
          <w:i/>
          <w:color w:val="000000" w:themeColor="text1"/>
          <w:sz w:val="24"/>
          <w:szCs w:val="24"/>
        </w:rPr>
        <w:t xml:space="preserve"> </w:t>
      </w:r>
    </w:p>
    <w:p w14:paraId="253B36B4" w14:textId="77777777" w:rsidR="00C869B2" w:rsidRPr="00402B4A" w:rsidRDefault="00C869B2" w:rsidP="00585F00">
      <w:pPr>
        <w:pStyle w:val="Prrafodelista"/>
        <w:spacing w:line="360" w:lineRule="auto"/>
        <w:ind w:left="426"/>
        <w:jc w:val="both"/>
        <w:rPr>
          <w:rFonts w:ascii="Palatino Linotype" w:hAnsi="Palatino Linotype"/>
          <w:szCs w:val="22"/>
        </w:rPr>
      </w:pPr>
    </w:p>
    <w:p w14:paraId="44F9FD58" w14:textId="4F7900CE" w:rsidR="00322863" w:rsidRPr="00402B4A" w:rsidRDefault="00322863" w:rsidP="00322863">
      <w:pPr>
        <w:pStyle w:val="Ttulo2"/>
        <w:spacing w:line="360" w:lineRule="auto"/>
        <w:ind w:left="720"/>
        <w:jc w:val="both"/>
        <w:rPr>
          <w:rStyle w:val="Ttulo2Car"/>
          <w:rFonts w:ascii="Palatino Linotype" w:hAnsi="Palatino Linotype"/>
          <w:b/>
          <w:color w:val="000000" w:themeColor="text1"/>
          <w:sz w:val="24"/>
          <w:szCs w:val="24"/>
        </w:rPr>
      </w:pPr>
      <w:bookmarkStart w:id="82" w:name="_Toc530590422"/>
      <w:bookmarkStart w:id="83" w:name="_Toc530593953"/>
      <w:bookmarkStart w:id="84" w:name="_Toc531190253"/>
      <w:bookmarkStart w:id="85" w:name="_Toc531190300"/>
      <w:bookmarkStart w:id="86" w:name="_Toc532236250"/>
      <w:bookmarkStart w:id="87" w:name="_Toc532236685"/>
      <w:r w:rsidRPr="00402B4A">
        <w:rPr>
          <w:rStyle w:val="Ttulo2Car"/>
          <w:rFonts w:ascii="Palatino Linotype" w:hAnsi="Palatino Linotype"/>
          <w:b/>
          <w:color w:val="000000" w:themeColor="text1"/>
          <w:sz w:val="24"/>
          <w:szCs w:val="24"/>
        </w:rPr>
        <w:lastRenderedPageBreak/>
        <w:t xml:space="preserve">SOLICITUD DE INFORMACIÓN </w:t>
      </w:r>
      <w:r w:rsidR="00C869B2" w:rsidRPr="00402B4A">
        <w:rPr>
          <w:rStyle w:val="Ttulo2Car"/>
          <w:rFonts w:ascii="Palatino Linotype" w:hAnsi="Palatino Linotype"/>
          <w:b/>
          <w:color w:val="000000" w:themeColor="text1"/>
          <w:sz w:val="24"/>
          <w:szCs w:val="24"/>
        </w:rPr>
        <w:t>00035/SETURDA/IP/2018</w:t>
      </w:r>
      <w:r w:rsidRPr="00402B4A">
        <w:rPr>
          <w:rStyle w:val="Ttulo2Car"/>
          <w:rFonts w:ascii="Palatino Linotype" w:hAnsi="Palatino Linotype"/>
          <w:b/>
          <w:color w:val="000000" w:themeColor="text1"/>
          <w:sz w:val="24"/>
          <w:szCs w:val="24"/>
        </w:rPr>
        <w:t>:</w:t>
      </w:r>
      <w:bookmarkEnd w:id="82"/>
      <w:bookmarkEnd w:id="83"/>
      <w:bookmarkEnd w:id="84"/>
      <w:bookmarkEnd w:id="85"/>
      <w:bookmarkEnd w:id="86"/>
      <w:bookmarkEnd w:id="87"/>
    </w:p>
    <w:p w14:paraId="4578E76B" w14:textId="79AA86F3" w:rsidR="00322863" w:rsidRPr="00402B4A" w:rsidRDefault="00322863" w:rsidP="00C869B2">
      <w:pPr>
        <w:pStyle w:val="Ttulo2"/>
        <w:numPr>
          <w:ilvl w:val="0"/>
          <w:numId w:val="19"/>
        </w:numPr>
        <w:spacing w:line="360" w:lineRule="auto"/>
        <w:jc w:val="both"/>
        <w:rPr>
          <w:rFonts w:ascii="Palatino Linotype" w:hAnsi="Palatino Linotype"/>
          <w:i/>
          <w:color w:val="000000" w:themeColor="text1"/>
          <w:sz w:val="24"/>
          <w:szCs w:val="24"/>
        </w:rPr>
      </w:pPr>
      <w:bookmarkStart w:id="88" w:name="_Toc530590423"/>
      <w:bookmarkStart w:id="89" w:name="_Toc530593954"/>
      <w:bookmarkStart w:id="90" w:name="_Toc531190254"/>
      <w:bookmarkStart w:id="91" w:name="_Toc531190301"/>
      <w:bookmarkStart w:id="92" w:name="_Toc532236251"/>
      <w:bookmarkStart w:id="93" w:name="_Toc532236686"/>
      <w:r w:rsidRPr="00402B4A">
        <w:rPr>
          <w:rStyle w:val="Ttulo2Car"/>
          <w:rFonts w:ascii="Palatino Linotype" w:hAnsi="Palatino Linotype"/>
          <w:b/>
          <w:color w:val="auto"/>
          <w:sz w:val="24"/>
          <w:szCs w:val="24"/>
        </w:rPr>
        <w:t>Acto impugnado</w:t>
      </w:r>
      <w:r w:rsidRPr="00402B4A">
        <w:rPr>
          <w:rStyle w:val="Ttulo2Car"/>
          <w:rFonts w:ascii="Palatino Linotype" w:hAnsi="Palatino Linotype"/>
          <w:b/>
          <w:color w:val="000000" w:themeColor="text1"/>
          <w:sz w:val="24"/>
          <w:szCs w:val="24"/>
        </w:rPr>
        <w:t xml:space="preserve">: </w:t>
      </w:r>
      <w:r w:rsidRPr="00402B4A">
        <w:rPr>
          <w:rStyle w:val="Ttulo2Car"/>
          <w:rFonts w:ascii="Palatino Linotype" w:hAnsi="Palatino Linotype"/>
          <w:color w:val="000000" w:themeColor="text1"/>
          <w:sz w:val="24"/>
          <w:szCs w:val="24"/>
        </w:rPr>
        <w:t>“</w:t>
      </w:r>
      <w:r w:rsidR="00C869B2" w:rsidRPr="00402B4A">
        <w:rPr>
          <w:rFonts w:ascii="Palatino Linotype" w:eastAsia="Times New Roman" w:hAnsi="Palatino Linotype" w:cs="Times New Roman"/>
          <w:i/>
          <w:color w:val="000000" w:themeColor="text1"/>
          <w:sz w:val="24"/>
          <w:szCs w:val="24"/>
          <w:lang w:val="es-ES"/>
        </w:rPr>
        <w:t xml:space="preserve">las declaraciones patrimoniales y tres de tres </w:t>
      </w:r>
      <w:proofErr w:type="spellStart"/>
      <w:r w:rsidR="00C869B2" w:rsidRPr="00402B4A">
        <w:rPr>
          <w:rFonts w:ascii="Palatino Linotype" w:eastAsia="Times New Roman" w:hAnsi="Palatino Linotype" w:cs="Times New Roman"/>
          <w:i/>
          <w:color w:val="000000" w:themeColor="text1"/>
          <w:sz w:val="24"/>
          <w:szCs w:val="24"/>
          <w:lang w:val="es-ES"/>
        </w:rPr>
        <w:t>estan</w:t>
      </w:r>
      <w:proofErr w:type="spellEnd"/>
      <w:r w:rsidR="00C869B2" w:rsidRPr="00402B4A">
        <w:rPr>
          <w:rFonts w:ascii="Palatino Linotype" w:eastAsia="Times New Roman" w:hAnsi="Palatino Linotype" w:cs="Times New Roman"/>
          <w:i/>
          <w:color w:val="000000" w:themeColor="text1"/>
          <w:sz w:val="24"/>
          <w:szCs w:val="24"/>
          <w:lang w:val="es-ES"/>
        </w:rPr>
        <w:t xml:space="preserve"> en poder de </w:t>
      </w:r>
      <w:proofErr w:type="gramStart"/>
      <w:r w:rsidR="00C869B2" w:rsidRPr="00402B4A">
        <w:rPr>
          <w:rFonts w:ascii="Palatino Linotype" w:eastAsia="Times New Roman" w:hAnsi="Palatino Linotype" w:cs="Times New Roman"/>
          <w:i/>
          <w:color w:val="000000" w:themeColor="text1"/>
          <w:sz w:val="24"/>
          <w:szCs w:val="24"/>
          <w:lang w:val="es-ES"/>
        </w:rPr>
        <w:t>2 ;</w:t>
      </w:r>
      <w:proofErr w:type="gramEnd"/>
      <w:r w:rsidR="00C869B2" w:rsidRPr="00402B4A">
        <w:rPr>
          <w:rFonts w:ascii="Palatino Linotype" w:eastAsia="Times New Roman" w:hAnsi="Palatino Linotype" w:cs="Times New Roman"/>
          <w:i/>
          <w:color w:val="000000" w:themeColor="text1"/>
          <w:sz w:val="24"/>
          <w:szCs w:val="24"/>
          <w:lang w:val="es-ES"/>
        </w:rPr>
        <w:t xml:space="preserve"> una el funcionario que la presento y otra en la </w:t>
      </w:r>
      <w:proofErr w:type="spellStart"/>
      <w:r w:rsidR="00C869B2" w:rsidRPr="00402B4A">
        <w:rPr>
          <w:rFonts w:ascii="Palatino Linotype" w:eastAsia="Times New Roman" w:hAnsi="Palatino Linotype" w:cs="Times New Roman"/>
          <w:i/>
          <w:color w:val="000000" w:themeColor="text1"/>
          <w:sz w:val="24"/>
          <w:szCs w:val="24"/>
          <w:lang w:val="es-ES"/>
        </w:rPr>
        <w:t>contraloria</w:t>
      </w:r>
      <w:proofErr w:type="spellEnd"/>
      <w:r w:rsidR="00C869B2" w:rsidRPr="00402B4A">
        <w:rPr>
          <w:rFonts w:ascii="Palatino Linotype" w:eastAsia="Times New Roman" w:hAnsi="Palatino Linotype" w:cs="Times New Roman"/>
          <w:i/>
          <w:color w:val="000000" w:themeColor="text1"/>
          <w:sz w:val="24"/>
          <w:szCs w:val="24"/>
          <w:lang w:val="es-ES"/>
        </w:rPr>
        <w:t xml:space="preserve"> , por lo tanto tiene la información solicitada ya que esta puesta ahora en la </w:t>
      </w:r>
      <w:proofErr w:type="spellStart"/>
      <w:r w:rsidR="00C869B2" w:rsidRPr="00402B4A">
        <w:rPr>
          <w:rFonts w:ascii="Palatino Linotype" w:eastAsia="Times New Roman" w:hAnsi="Palatino Linotype" w:cs="Times New Roman"/>
          <w:i/>
          <w:color w:val="000000" w:themeColor="text1"/>
          <w:sz w:val="24"/>
          <w:szCs w:val="24"/>
          <w:lang w:val="es-ES"/>
        </w:rPr>
        <w:t>pag</w:t>
      </w:r>
      <w:proofErr w:type="spellEnd"/>
      <w:r w:rsidR="00C869B2" w:rsidRPr="00402B4A">
        <w:rPr>
          <w:rFonts w:ascii="Palatino Linotype" w:eastAsia="Times New Roman" w:hAnsi="Palatino Linotype" w:cs="Times New Roman"/>
          <w:i/>
          <w:color w:val="000000" w:themeColor="text1"/>
          <w:sz w:val="24"/>
          <w:szCs w:val="24"/>
          <w:lang w:val="es-ES"/>
        </w:rPr>
        <w:t xml:space="preserve">. </w:t>
      </w:r>
      <w:proofErr w:type="gramStart"/>
      <w:r w:rsidR="00C869B2" w:rsidRPr="00402B4A">
        <w:rPr>
          <w:rFonts w:ascii="Palatino Linotype" w:eastAsia="Times New Roman" w:hAnsi="Palatino Linotype" w:cs="Times New Roman"/>
          <w:i/>
          <w:color w:val="000000" w:themeColor="text1"/>
          <w:sz w:val="24"/>
          <w:szCs w:val="24"/>
          <w:lang w:val="es-ES"/>
        </w:rPr>
        <w:t>de</w:t>
      </w:r>
      <w:proofErr w:type="gramEnd"/>
      <w:r w:rsidR="00C869B2" w:rsidRPr="00402B4A">
        <w:rPr>
          <w:rFonts w:ascii="Palatino Linotype" w:eastAsia="Times New Roman" w:hAnsi="Palatino Linotype" w:cs="Times New Roman"/>
          <w:i/>
          <w:color w:val="000000" w:themeColor="text1"/>
          <w:sz w:val="24"/>
          <w:szCs w:val="24"/>
          <w:lang w:val="es-ES"/>
        </w:rPr>
        <w:t xml:space="preserve"> la </w:t>
      </w:r>
      <w:proofErr w:type="spellStart"/>
      <w:r w:rsidR="00C869B2" w:rsidRPr="00402B4A">
        <w:rPr>
          <w:rFonts w:ascii="Palatino Linotype" w:eastAsia="Times New Roman" w:hAnsi="Palatino Linotype" w:cs="Times New Roman"/>
          <w:i/>
          <w:color w:val="000000" w:themeColor="text1"/>
          <w:sz w:val="24"/>
          <w:szCs w:val="24"/>
          <w:lang w:val="es-ES"/>
        </w:rPr>
        <w:t>contraloria</w:t>
      </w:r>
      <w:proofErr w:type="spellEnd"/>
      <w:r w:rsidR="00C869B2" w:rsidRPr="00402B4A">
        <w:rPr>
          <w:rFonts w:ascii="Palatino Linotype" w:eastAsia="Times New Roman" w:hAnsi="Palatino Linotype" w:cs="Times New Roman"/>
          <w:i/>
          <w:color w:val="000000" w:themeColor="text1"/>
          <w:sz w:val="24"/>
          <w:szCs w:val="24"/>
          <w:lang w:val="es-ES"/>
        </w:rPr>
        <w:t xml:space="preserve"> del estado las declaraciones de los titulares y por ende de los subsecuentes</w:t>
      </w:r>
      <w:r w:rsidRPr="00402B4A">
        <w:rPr>
          <w:rFonts w:ascii="Palatino Linotype" w:hAnsi="Palatino Linotype"/>
          <w:i/>
          <w:color w:val="000000" w:themeColor="text1"/>
          <w:sz w:val="24"/>
          <w:szCs w:val="24"/>
        </w:rPr>
        <w:t xml:space="preserve">” </w:t>
      </w:r>
      <w:r w:rsidRPr="00402B4A">
        <w:rPr>
          <w:rFonts w:ascii="Palatino Linotype" w:hAnsi="Palatino Linotype"/>
          <w:color w:val="000000" w:themeColor="text1"/>
          <w:sz w:val="24"/>
          <w:szCs w:val="24"/>
        </w:rPr>
        <w:t>(Sic)</w:t>
      </w:r>
      <w:bookmarkEnd w:id="88"/>
      <w:bookmarkEnd w:id="89"/>
      <w:bookmarkEnd w:id="90"/>
      <w:bookmarkEnd w:id="91"/>
      <w:bookmarkEnd w:id="92"/>
      <w:bookmarkEnd w:id="93"/>
    </w:p>
    <w:p w14:paraId="4A52D487" w14:textId="77777777" w:rsidR="00322863" w:rsidRPr="00402B4A" w:rsidRDefault="00322863" w:rsidP="00322863">
      <w:pPr>
        <w:ind w:left="851"/>
        <w:rPr>
          <w:lang w:val="es-MX" w:eastAsia="en-US"/>
        </w:rPr>
      </w:pPr>
    </w:p>
    <w:p w14:paraId="66B02505" w14:textId="56985993" w:rsidR="00322863" w:rsidRPr="00402B4A" w:rsidRDefault="00322863" w:rsidP="00C869B2">
      <w:pPr>
        <w:pStyle w:val="Ttulo2"/>
        <w:numPr>
          <w:ilvl w:val="0"/>
          <w:numId w:val="19"/>
        </w:numPr>
        <w:spacing w:line="360" w:lineRule="auto"/>
        <w:jc w:val="both"/>
        <w:rPr>
          <w:rFonts w:ascii="Palatino Linotype" w:hAnsi="Palatino Linotype"/>
          <w:b/>
          <w:color w:val="000000" w:themeColor="text1"/>
          <w:sz w:val="24"/>
          <w:szCs w:val="24"/>
        </w:rPr>
      </w:pPr>
      <w:bookmarkStart w:id="94" w:name="_Toc530590424"/>
      <w:bookmarkStart w:id="95" w:name="_Toc530593955"/>
      <w:bookmarkStart w:id="96" w:name="_Toc531190255"/>
      <w:bookmarkStart w:id="97" w:name="_Toc531190302"/>
      <w:bookmarkStart w:id="98" w:name="_Toc532236252"/>
      <w:bookmarkStart w:id="99" w:name="_Toc532236687"/>
      <w:r w:rsidRPr="00402B4A">
        <w:rPr>
          <w:rStyle w:val="Ttulo2Car"/>
          <w:rFonts w:ascii="Palatino Linotype" w:hAnsi="Palatino Linotype"/>
          <w:b/>
          <w:color w:val="000000" w:themeColor="text1"/>
          <w:sz w:val="24"/>
          <w:szCs w:val="24"/>
        </w:rPr>
        <w:t>Razones o Motivos de inconformidad:</w:t>
      </w:r>
      <w:r w:rsidRPr="00402B4A">
        <w:rPr>
          <w:rFonts w:ascii="Palatino Linotype" w:hAnsi="Palatino Linotype"/>
          <w:b/>
          <w:color w:val="000000" w:themeColor="text1"/>
          <w:sz w:val="24"/>
          <w:szCs w:val="24"/>
        </w:rPr>
        <w:t xml:space="preserve"> </w:t>
      </w:r>
      <w:r w:rsidRPr="00402B4A">
        <w:rPr>
          <w:rFonts w:ascii="Palatino Linotype" w:hAnsi="Palatino Linotype"/>
          <w:i/>
          <w:color w:val="000000" w:themeColor="text1"/>
          <w:sz w:val="24"/>
          <w:szCs w:val="24"/>
        </w:rPr>
        <w:t>“</w:t>
      </w:r>
      <w:r w:rsidR="00C869B2" w:rsidRPr="00402B4A">
        <w:rPr>
          <w:rFonts w:ascii="Palatino Linotype" w:hAnsi="Palatino Linotype"/>
          <w:i/>
          <w:color w:val="000000" w:themeColor="text1"/>
          <w:sz w:val="24"/>
          <w:szCs w:val="24"/>
        </w:rPr>
        <w:t>opacidad</w:t>
      </w:r>
      <w:r w:rsidRPr="00402B4A">
        <w:rPr>
          <w:rFonts w:ascii="Palatino Linotype" w:hAnsi="Palatino Linotype"/>
          <w:i/>
          <w:color w:val="000000" w:themeColor="text1"/>
          <w:sz w:val="24"/>
          <w:szCs w:val="24"/>
        </w:rPr>
        <w:t xml:space="preserve">” </w:t>
      </w:r>
      <w:r w:rsidRPr="00402B4A">
        <w:rPr>
          <w:rFonts w:ascii="Palatino Linotype" w:hAnsi="Palatino Linotype"/>
          <w:color w:val="000000" w:themeColor="text1"/>
          <w:sz w:val="24"/>
          <w:szCs w:val="24"/>
        </w:rPr>
        <w:t>(Sic)</w:t>
      </w:r>
      <w:bookmarkEnd w:id="94"/>
      <w:bookmarkEnd w:id="95"/>
      <w:bookmarkEnd w:id="96"/>
      <w:bookmarkEnd w:id="97"/>
      <w:bookmarkEnd w:id="98"/>
      <w:bookmarkEnd w:id="99"/>
      <w:r w:rsidRPr="00402B4A">
        <w:rPr>
          <w:rFonts w:ascii="Palatino Linotype" w:hAnsi="Palatino Linotype"/>
          <w:i/>
          <w:color w:val="000000" w:themeColor="text1"/>
          <w:sz w:val="24"/>
          <w:szCs w:val="24"/>
        </w:rPr>
        <w:t xml:space="preserve"> </w:t>
      </w:r>
    </w:p>
    <w:p w14:paraId="76EEDF50" w14:textId="77777777" w:rsidR="00322863" w:rsidRPr="00402B4A" w:rsidRDefault="00322863" w:rsidP="00585F00">
      <w:pPr>
        <w:pStyle w:val="Prrafodelista"/>
        <w:spacing w:line="360" w:lineRule="auto"/>
        <w:ind w:left="426"/>
        <w:jc w:val="both"/>
        <w:rPr>
          <w:rFonts w:ascii="Palatino Linotype" w:hAnsi="Palatino Linotype"/>
          <w:szCs w:val="22"/>
        </w:rPr>
      </w:pPr>
    </w:p>
    <w:p w14:paraId="22DE0684" w14:textId="6F52AC23" w:rsidR="00322863" w:rsidRPr="00402B4A" w:rsidRDefault="00322863" w:rsidP="00322863">
      <w:pPr>
        <w:pStyle w:val="Ttulo2"/>
        <w:spacing w:line="360" w:lineRule="auto"/>
        <w:ind w:left="720"/>
        <w:jc w:val="both"/>
        <w:rPr>
          <w:rStyle w:val="Ttulo2Car"/>
          <w:rFonts w:ascii="Palatino Linotype" w:hAnsi="Palatino Linotype"/>
          <w:b/>
          <w:color w:val="000000" w:themeColor="text1"/>
          <w:sz w:val="24"/>
          <w:szCs w:val="24"/>
        </w:rPr>
      </w:pPr>
      <w:bookmarkStart w:id="100" w:name="_Toc530590425"/>
      <w:bookmarkStart w:id="101" w:name="_Toc530593956"/>
      <w:bookmarkStart w:id="102" w:name="_Toc531190256"/>
      <w:bookmarkStart w:id="103" w:name="_Toc531190303"/>
      <w:bookmarkStart w:id="104" w:name="_Toc532236253"/>
      <w:bookmarkStart w:id="105" w:name="_Toc532236688"/>
      <w:r w:rsidRPr="00402B4A">
        <w:rPr>
          <w:rStyle w:val="Ttulo2Car"/>
          <w:rFonts w:ascii="Palatino Linotype" w:hAnsi="Palatino Linotype"/>
          <w:b/>
          <w:color w:val="000000" w:themeColor="text1"/>
          <w:sz w:val="24"/>
          <w:szCs w:val="24"/>
        </w:rPr>
        <w:t xml:space="preserve">SOLICITUD DE INFORMACIÓN </w:t>
      </w:r>
      <w:r w:rsidR="00C869B2" w:rsidRPr="00402B4A">
        <w:rPr>
          <w:rStyle w:val="Ttulo2Car"/>
          <w:rFonts w:ascii="Palatino Linotype" w:hAnsi="Palatino Linotype"/>
          <w:b/>
          <w:color w:val="000000" w:themeColor="text1"/>
          <w:sz w:val="24"/>
          <w:szCs w:val="24"/>
        </w:rPr>
        <w:t>00373/SMA/IP/2018</w:t>
      </w:r>
      <w:r w:rsidRPr="00402B4A">
        <w:rPr>
          <w:rStyle w:val="Ttulo2Car"/>
          <w:rFonts w:ascii="Palatino Linotype" w:hAnsi="Palatino Linotype"/>
          <w:b/>
          <w:color w:val="000000" w:themeColor="text1"/>
          <w:sz w:val="24"/>
          <w:szCs w:val="24"/>
        </w:rPr>
        <w:t>:</w:t>
      </w:r>
      <w:bookmarkEnd w:id="100"/>
      <w:bookmarkEnd w:id="101"/>
      <w:bookmarkEnd w:id="102"/>
      <w:bookmarkEnd w:id="103"/>
      <w:bookmarkEnd w:id="104"/>
      <w:bookmarkEnd w:id="105"/>
    </w:p>
    <w:p w14:paraId="3AACBD23" w14:textId="56B688AF" w:rsidR="00322863" w:rsidRPr="00402B4A" w:rsidRDefault="00322863" w:rsidP="00C869B2">
      <w:pPr>
        <w:pStyle w:val="Ttulo2"/>
        <w:numPr>
          <w:ilvl w:val="0"/>
          <w:numId w:val="20"/>
        </w:numPr>
        <w:spacing w:line="360" w:lineRule="auto"/>
        <w:jc w:val="both"/>
        <w:rPr>
          <w:rFonts w:ascii="Palatino Linotype" w:hAnsi="Palatino Linotype"/>
          <w:i/>
          <w:color w:val="000000" w:themeColor="text1"/>
          <w:sz w:val="24"/>
          <w:szCs w:val="24"/>
        </w:rPr>
      </w:pPr>
      <w:bookmarkStart w:id="106" w:name="_Toc530590426"/>
      <w:bookmarkStart w:id="107" w:name="_Toc530593957"/>
      <w:bookmarkStart w:id="108" w:name="_Toc531190257"/>
      <w:bookmarkStart w:id="109" w:name="_Toc531190304"/>
      <w:bookmarkStart w:id="110" w:name="_Toc532236254"/>
      <w:bookmarkStart w:id="111" w:name="_Toc532236689"/>
      <w:r w:rsidRPr="00402B4A">
        <w:rPr>
          <w:rStyle w:val="Ttulo2Car"/>
          <w:rFonts w:ascii="Palatino Linotype" w:hAnsi="Palatino Linotype"/>
          <w:b/>
          <w:color w:val="auto"/>
          <w:sz w:val="24"/>
          <w:szCs w:val="24"/>
        </w:rPr>
        <w:t>Acto impugnado</w:t>
      </w:r>
      <w:r w:rsidRPr="00402B4A">
        <w:rPr>
          <w:rStyle w:val="Ttulo2Car"/>
          <w:rFonts w:ascii="Palatino Linotype" w:hAnsi="Palatino Linotype"/>
          <w:b/>
          <w:color w:val="000000" w:themeColor="text1"/>
          <w:sz w:val="24"/>
          <w:szCs w:val="24"/>
        </w:rPr>
        <w:t xml:space="preserve">: </w:t>
      </w:r>
      <w:r w:rsidRPr="00402B4A">
        <w:rPr>
          <w:rStyle w:val="Ttulo2Car"/>
          <w:rFonts w:ascii="Palatino Linotype" w:hAnsi="Palatino Linotype"/>
          <w:color w:val="000000" w:themeColor="text1"/>
          <w:sz w:val="24"/>
          <w:szCs w:val="24"/>
        </w:rPr>
        <w:t>“</w:t>
      </w:r>
      <w:r w:rsidR="00C869B2" w:rsidRPr="00402B4A">
        <w:rPr>
          <w:rFonts w:ascii="Palatino Linotype" w:eastAsia="Times New Roman" w:hAnsi="Palatino Linotype" w:cs="Times New Roman"/>
          <w:i/>
          <w:color w:val="000000" w:themeColor="text1"/>
          <w:sz w:val="24"/>
          <w:szCs w:val="24"/>
          <w:lang w:val="es-ES"/>
        </w:rPr>
        <w:t xml:space="preserve">las declaraciones patrimoniales y tres de tres </w:t>
      </w:r>
      <w:proofErr w:type="spellStart"/>
      <w:r w:rsidR="00C869B2" w:rsidRPr="00402B4A">
        <w:rPr>
          <w:rFonts w:ascii="Palatino Linotype" w:eastAsia="Times New Roman" w:hAnsi="Palatino Linotype" w:cs="Times New Roman"/>
          <w:i/>
          <w:color w:val="000000" w:themeColor="text1"/>
          <w:sz w:val="24"/>
          <w:szCs w:val="24"/>
          <w:lang w:val="es-ES"/>
        </w:rPr>
        <w:t>estan</w:t>
      </w:r>
      <w:proofErr w:type="spellEnd"/>
      <w:r w:rsidR="00C869B2" w:rsidRPr="00402B4A">
        <w:rPr>
          <w:rFonts w:ascii="Palatino Linotype" w:eastAsia="Times New Roman" w:hAnsi="Palatino Linotype" w:cs="Times New Roman"/>
          <w:i/>
          <w:color w:val="000000" w:themeColor="text1"/>
          <w:sz w:val="24"/>
          <w:szCs w:val="24"/>
          <w:lang w:val="es-ES"/>
        </w:rPr>
        <w:t xml:space="preserve"> en poder de </w:t>
      </w:r>
      <w:proofErr w:type="gramStart"/>
      <w:r w:rsidR="00C869B2" w:rsidRPr="00402B4A">
        <w:rPr>
          <w:rFonts w:ascii="Palatino Linotype" w:eastAsia="Times New Roman" w:hAnsi="Palatino Linotype" w:cs="Times New Roman"/>
          <w:i/>
          <w:color w:val="000000" w:themeColor="text1"/>
          <w:sz w:val="24"/>
          <w:szCs w:val="24"/>
          <w:lang w:val="es-ES"/>
        </w:rPr>
        <w:t>2 ;</w:t>
      </w:r>
      <w:proofErr w:type="gramEnd"/>
      <w:r w:rsidR="00C869B2" w:rsidRPr="00402B4A">
        <w:rPr>
          <w:rFonts w:ascii="Palatino Linotype" w:eastAsia="Times New Roman" w:hAnsi="Palatino Linotype" w:cs="Times New Roman"/>
          <w:i/>
          <w:color w:val="000000" w:themeColor="text1"/>
          <w:sz w:val="24"/>
          <w:szCs w:val="24"/>
          <w:lang w:val="es-ES"/>
        </w:rPr>
        <w:t xml:space="preserve"> una el funcionario que la presento y otra en la </w:t>
      </w:r>
      <w:proofErr w:type="spellStart"/>
      <w:r w:rsidR="00C869B2" w:rsidRPr="00402B4A">
        <w:rPr>
          <w:rFonts w:ascii="Palatino Linotype" w:eastAsia="Times New Roman" w:hAnsi="Palatino Linotype" w:cs="Times New Roman"/>
          <w:i/>
          <w:color w:val="000000" w:themeColor="text1"/>
          <w:sz w:val="24"/>
          <w:szCs w:val="24"/>
          <w:lang w:val="es-ES"/>
        </w:rPr>
        <w:t>contraloria</w:t>
      </w:r>
      <w:proofErr w:type="spellEnd"/>
      <w:r w:rsidR="00C869B2" w:rsidRPr="00402B4A">
        <w:rPr>
          <w:rFonts w:ascii="Palatino Linotype" w:eastAsia="Times New Roman" w:hAnsi="Palatino Linotype" w:cs="Times New Roman"/>
          <w:i/>
          <w:color w:val="000000" w:themeColor="text1"/>
          <w:sz w:val="24"/>
          <w:szCs w:val="24"/>
          <w:lang w:val="es-ES"/>
        </w:rPr>
        <w:t xml:space="preserve"> , por lo tanto tiene la información solicitada ya que esta puesta ahora en la </w:t>
      </w:r>
      <w:proofErr w:type="spellStart"/>
      <w:r w:rsidR="00C869B2" w:rsidRPr="00402B4A">
        <w:rPr>
          <w:rFonts w:ascii="Palatino Linotype" w:eastAsia="Times New Roman" w:hAnsi="Palatino Linotype" w:cs="Times New Roman"/>
          <w:i/>
          <w:color w:val="000000" w:themeColor="text1"/>
          <w:sz w:val="24"/>
          <w:szCs w:val="24"/>
          <w:lang w:val="es-ES"/>
        </w:rPr>
        <w:t>pag</w:t>
      </w:r>
      <w:proofErr w:type="spellEnd"/>
      <w:r w:rsidR="00C869B2" w:rsidRPr="00402B4A">
        <w:rPr>
          <w:rFonts w:ascii="Palatino Linotype" w:eastAsia="Times New Roman" w:hAnsi="Palatino Linotype" w:cs="Times New Roman"/>
          <w:i/>
          <w:color w:val="000000" w:themeColor="text1"/>
          <w:sz w:val="24"/>
          <w:szCs w:val="24"/>
          <w:lang w:val="es-ES"/>
        </w:rPr>
        <w:t xml:space="preserve">. </w:t>
      </w:r>
      <w:proofErr w:type="gramStart"/>
      <w:r w:rsidR="00C869B2" w:rsidRPr="00402B4A">
        <w:rPr>
          <w:rFonts w:ascii="Palatino Linotype" w:eastAsia="Times New Roman" w:hAnsi="Palatino Linotype" w:cs="Times New Roman"/>
          <w:i/>
          <w:color w:val="000000" w:themeColor="text1"/>
          <w:sz w:val="24"/>
          <w:szCs w:val="24"/>
          <w:lang w:val="es-ES"/>
        </w:rPr>
        <w:t>de</w:t>
      </w:r>
      <w:proofErr w:type="gramEnd"/>
      <w:r w:rsidR="00C869B2" w:rsidRPr="00402B4A">
        <w:rPr>
          <w:rFonts w:ascii="Palatino Linotype" w:eastAsia="Times New Roman" w:hAnsi="Palatino Linotype" w:cs="Times New Roman"/>
          <w:i/>
          <w:color w:val="000000" w:themeColor="text1"/>
          <w:sz w:val="24"/>
          <w:szCs w:val="24"/>
          <w:lang w:val="es-ES"/>
        </w:rPr>
        <w:t xml:space="preserve"> la </w:t>
      </w:r>
      <w:proofErr w:type="spellStart"/>
      <w:r w:rsidR="00C869B2" w:rsidRPr="00402B4A">
        <w:rPr>
          <w:rFonts w:ascii="Palatino Linotype" w:eastAsia="Times New Roman" w:hAnsi="Palatino Linotype" w:cs="Times New Roman"/>
          <w:i/>
          <w:color w:val="000000" w:themeColor="text1"/>
          <w:sz w:val="24"/>
          <w:szCs w:val="24"/>
          <w:lang w:val="es-ES"/>
        </w:rPr>
        <w:t>contraloria</w:t>
      </w:r>
      <w:proofErr w:type="spellEnd"/>
      <w:r w:rsidR="00C869B2" w:rsidRPr="00402B4A">
        <w:rPr>
          <w:rFonts w:ascii="Palatino Linotype" w:eastAsia="Times New Roman" w:hAnsi="Palatino Linotype" w:cs="Times New Roman"/>
          <w:i/>
          <w:color w:val="000000" w:themeColor="text1"/>
          <w:sz w:val="24"/>
          <w:szCs w:val="24"/>
          <w:lang w:val="es-ES"/>
        </w:rPr>
        <w:t xml:space="preserve"> del estado las declaraciones de los titulares y por ende de los subsecuentes</w:t>
      </w:r>
      <w:r w:rsidRPr="00402B4A">
        <w:rPr>
          <w:rFonts w:ascii="Palatino Linotype" w:hAnsi="Palatino Linotype"/>
          <w:i/>
          <w:color w:val="000000" w:themeColor="text1"/>
          <w:sz w:val="24"/>
          <w:szCs w:val="24"/>
        </w:rPr>
        <w:t xml:space="preserve">” </w:t>
      </w:r>
      <w:r w:rsidRPr="00402B4A">
        <w:rPr>
          <w:rFonts w:ascii="Palatino Linotype" w:hAnsi="Palatino Linotype"/>
          <w:color w:val="000000" w:themeColor="text1"/>
          <w:sz w:val="24"/>
          <w:szCs w:val="24"/>
        </w:rPr>
        <w:t>(Sic)</w:t>
      </w:r>
      <w:bookmarkEnd w:id="106"/>
      <w:bookmarkEnd w:id="107"/>
      <w:bookmarkEnd w:id="108"/>
      <w:bookmarkEnd w:id="109"/>
      <w:bookmarkEnd w:id="110"/>
      <w:bookmarkEnd w:id="111"/>
    </w:p>
    <w:p w14:paraId="0FE0B0A0" w14:textId="77777777" w:rsidR="00322863" w:rsidRPr="00402B4A" w:rsidRDefault="00322863" w:rsidP="00322863">
      <w:pPr>
        <w:ind w:left="851"/>
        <w:rPr>
          <w:lang w:val="es-MX" w:eastAsia="en-US"/>
        </w:rPr>
      </w:pPr>
    </w:p>
    <w:p w14:paraId="39E4937C" w14:textId="2EA6BD01" w:rsidR="00322863" w:rsidRPr="00402B4A" w:rsidRDefault="00322863" w:rsidP="00C869B2">
      <w:pPr>
        <w:pStyle w:val="Ttulo2"/>
        <w:numPr>
          <w:ilvl w:val="0"/>
          <w:numId w:val="20"/>
        </w:numPr>
        <w:spacing w:line="360" w:lineRule="auto"/>
        <w:jc w:val="both"/>
        <w:rPr>
          <w:rFonts w:ascii="Palatino Linotype" w:hAnsi="Palatino Linotype"/>
          <w:i/>
          <w:color w:val="000000" w:themeColor="text1"/>
          <w:sz w:val="24"/>
          <w:szCs w:val="24"/>
        </w:rPr>
      </w:pPr>
      <w:bookmarkStart w:id="112" w:name="_Toc530590427"/>
      <w:bookmarkStart w:id="113" w:name="_Toc530593958"/>
      <w:bookmarkStart w:id="114" w:name="_Toc531190258"/>
      <w:bookmarkStart w:id="115" w:name="_Toc531190305"/>
      <w:bookmarkStart w:id="116" w:name="_Toc532236255"/>
      <w:bookmarkStart w:id="117" w:name="_Toc532236690"/>
      <w:r w:rsidRPr="00402B4A">
        <w:rPr>
          <w:rStyle w:val="Ttulo2Car"/>
          <w:rFonts w:ascii="Palatino Linotype" w:hAnsi="Palatino Linotype"/>
          <w:b/>
          <w:color w:val="000000" w:themeColor="text1"/>
          <w:sz w:val="24"/>
          <w:szCs w:val="24"/>
        </w:rPr>
        <w:t>Razones o Motivos de inconformidad:</w:t>
      </w:r>
      <w:r w:rsidRPr="00402B4A">
        <w:rPr>
          <w:rFonts w:ascii="Palatino Linotype" w:hAnsi="Palatino Linotype"/>
          <w:b/>
          <w:color w:val="000000" w:themeColor="text1"/>
          <w:sz w:val="24"/>
          <w:szCs w:val="24"/>
        </w:rPr>
        <w:t xml:space="preserve"> </w:t>
      </w:r>
      <w:r w:rsidR="00C869B2" w:rsidRPr="00402B4A">
        <w:rPr>
          <w:rFonts w:ascii="Palatino Linotype" w:hAnsi="Palatino Linotype"/>
          <w:i/>
          <w:color w:val="000000" w:themeColor="text1"/>
          <w:sz w:val="24"/>
          <w:szCs w:val="24"/>
        </w:rPr>
        <w:t>opacidad</w:t>
      </w:r>
      <w:r w:rsidRPr="00402B4A">
        <w:rPr>
          <w:rFonts w:ascii="Palatino Linotype" w:hAnsi="Palatino Linotype"/>
          <w:i/>
          <w:color w:val="000000" w:themeColor="text1"/>
          <w:sz w:val="24"/>
          <w:szCs w:val="24"/>
        </w:rPr>
        <w:t xml:space="preserve">” </w:t>
      </w:r>
      <w:r w:rsidRPr="00402B4A">
        <w:rPr>
          <w:rFonts w:ascii="Palatino Linotype" w:hAnsi="Palatino Linotype"/>
          <w:color w:val="000000" w:themeColor="text1"/>
          <w:sz w:val="24"/>
          <w:szCs w:val="24"/>
        </w:rPr>
        <w:t>(Sic)</w:t>
      </w:r>
      <w:bookmarkEnd w:id="112"/>
      <w:bookmarkEnd w:id="113"/>
      <w:bookmarkEnd w:id="114"/>
      <w:bookmarkEnd w:id="115"/>
      <w:bookmarkEnd w:id="116"/>
      <w:bookmarkEnd w:id="117"/>
      <w:r w:rsidRPr="00402B4A">
        <w:rPr>
          <w:rFonts w:ascii="Palatino Linotype" w:hAnsi="Palatino Linotype"/>
          <w:i/>
          <w:color w:val="000000" w:themeColor="text1"/>
          <w:sz w:val="24"/>
          <w:szCs w:val="24"/>
        </w:rPr>
        <w:t xml:space="preserve"> </w:t>
      </w:r>
    </w:p>
    <w:p w14:paraId="669E3208" w14:textId="77777777" w:rsidR="00FE2D41" w:rsidRPr="00402B4A" w:rsidRDefault="00FE2D41" w:rsidP="00FE2D41">
      <w:pPr>
        <w:rPr>
          <w:lang w:val="es-MX" w:eastAsia="en-US"/>
        </w:rPr>
      </w:pPr>
    </w:p>
    <w:p w14:paraId="313942E7" w14:textId="5A8DBB40" w:rsidR="00FE2D41" w:rsidRPr="00402B4A" w:rsidRDefault="00FE2D41" w:rsidP="00FE2D41">
      <w:pPr>
        <w:pStyle w:val="Ttulo2"/>
        <w:spacing w:line="360" w:lineRule="auto"/>
        <w:ind w:left="720"/>
        <w:jc w:val="both"/>
        <w:rPr>
          <w:rStyle w:val="Ttulo2Car"/>
          <w:rFonts w:ascii="Palatino Linotype" w:hAnsi="Palatino Linotype"/>
          <w:b/>
          <w:color w:val="000000" w:themeColor="text1"/>
          <w:sz w:val="24"/>
          <w:szCs w:val="24"/>
        </w:rPr>
      </w:pPr>
      <w:bookmarkStart w:id="118" w:name="_Toc532236256"/>
      <w:bookmarkStart w:id="119" w:name="_Toc532236691"/>
      <w:r w:rsidRPr="00402B4A">
        <w:rPr>
          <w:rStyle w:val="Ttulo2Car"/>
          <w:rFonts w:ascii="Palatino Linotype" w:hAnsi="Palatino Linotype"/>
          <w:b/>
          <w:color w:val="000000" w:themeColor="text1"/>
          <w:sz w:val="24"/>
          <w:szCs w:val="24"/>
        </w:rPr>
        <w:t>SOLICITUD DE INFORMACIÓN 00205/SCEM/IP/2018:</w:t>
      </w:r>
      <w:bookmarkEnd w:id="118"/>
      <w:bookmarkEnd w:id="119"/>
    </w:p>
    <w:p w14:paraId="7CC86D8F" w14:textId="1BA4241E" w:rsidR="00FE2D41" w:rsidRPr="00402B4A" w:rsidRDefault="00FE2D41" w:rsidP="00FE2D41">
      <w:pPr>
        <w:pStyle w:val="Ttulo2"/>
        <w:numPr>
          <w:ilvl w:val="0"/>
          <w:numId w:val="20"/>
        </w:numPr>
        <w:spacing w:line="360" w:lineRule="auto"/>
        <w:jc w:val="both"/>
        <w:rPr>
          <w:rFonts w:ascii="Palatino Linotype" w:hAnsi="Palatino Linotype"/>
          <w:i/>
          <w:color w:val="000000" w:themeColor="text1"/>
          <w:sz w:val="24"/>
          <w:szCs w:val="24"/>
        </w:rPr>
      </w:pPr>
      <w:bookmarkStart w:id="120" w:name="_Toc532236257"/>
      <w:bookmarkStart w:id="121" w:name="_Toc532236692"/>
      <w:r w:rsidRPr="00402B4A">
        <w:rPr>
          <w:rStyle w:val="Ttulo2Car"/>
          <w:rFonts w:ascii="Palatino Linotype" w:hAnsi="Palatino Linotype"/>
          <w:b/>
          <w:color w:val="auto"/>
          <w:sz w:val="24"/>
          <w:szCs w:val="24"/>
        </w:rPr>
        <w:t>Acto impugnado</w:t>
      </w:r>
      <w:r w:rsidRPr="00402B4A">
        <w:rPr>
          <w:rStyle w:val="Ttulo2Car"/>
          <w:rFonts w:ascii="Palatino Linotype" w:hAnsi="Palatino Linotype"/>
          <w:b/>
          <w:color w:val="000000" w:themeColor="text1"/>
          <w:sz w:val="24"/>
          <w:szCs w:val="24"/>
        </w:rPr>
        <w:t xml:space="preserve">: </w:t>
      </w:r>
      <w:r w:rsidRPr="00402B4A">
        <w:rPr>
          <w:rStyle w:val="Ttulo2Car"/>
          <w:rFonts w:ascii="Palatino Linotype" w:hAnsi="Palatino Linotype"/>
          <w:color w:val="000000" w:themeColor="text1"/>
          <w:sz w:val="24"/>
          <w:szCs w:val="24"/>
        </w:rPr>
        <w:t>“</w:t>
      </w:r>
      <w:r w:rsidRPr="00402B4A">
        <w:rPr>
          <w:rFonts w:ascii="Palatino Linotype" w:eastAsia="Times New Roman" w:hAnsi="Palatino Linotype" w:cs="Times New Roman"/>
          <w:i/>
          <w:color w:val="000000" w:themeColor="text1"/>
          <w:sz w:val="24"/>
          <w:szCs w:val="24"/>
          <w:lang w:val="es-ES"/>
        </w:rPr>
        <w:t xml:space="preserve">las declaraciones patrimoniales y tres de tres </w:t>
      </w:r>
      <w:proofErr w:type="spellStart"/>
      <w:r w:rsidRPr="00402B4A">
        <w:rPr>
          <w:rFonts w:ascii="Palatino Linotype" w:eastAsia="Times New Roman" w:hAnsi="Palatino Linotype" w:cs="Times New Roman"/>
          <w:i/>
          <w:color w:val="000000" w:themeColor="text1"/>
          <w:sz w:val="24"/>
          <w:szCs w:val="24"/>
          <w:lang w:val="es-ES"/>
        </w:rPr>
        <w:t>estan</w:t>
      </w:r>
      <w:proofErr w:type="spellEnd"/>
      <w:r w:rsidRPr="00402B4A">
        <w:rPr>
          <w:rFonts w:ascii="Palatino Linotype" w:eastAsia="Times New Roman" w:hAnsi="Palatino Linotype" w:cs="Times New Roman"/>
          <w:i/>
          <w:color w:val="000000" w:themeColor="text1"/>
          <w:sz w:val="24"/>
          <w:szCs w:val="24"/>
          <w:lang w:val="es-ES"/>
        </w:rPr>
        <w:t xml:space="preserve"> en poder de </w:t>
      </w:r>
      <w:proofErr w:type="gramStart"/>
      <w:r w:rsidRPr="00402B4A">
        <w:rPr>
          <w:rFonts w:ascii="Palatino Linotype" w:eastAsia="Times New Roman" w:hAnsi="Palatino Linotype" w:cs="Times New Roman"/>
          <w:i/>
          <w:color w:val="000000" w:themeColor="text1"/>
          <w:sz w:val="24"/>
          <w:szCs w:val="24"/>
          <w:lang w:val="es-ES"/>
        </w:rPr>
        <w:t>2 ;</w:t>
      </w:r>
      <w:proofErr w:type="gramEnd"/>
      <w:r w:rsidRPr="00402B4A">
        <w:rPr>
          <w:rFonts w:ascii="Palatino Linotype" w:eastAsia="Times New Roman" w:hAnsi="Palatino Linotype" w:cs="Times New Roman"/>
          <w:i/>
          <w:color w:val="000000" w:themeColor="text1"/>
          <w:sz w:val="24"/>
          <w:szCs w:val="24"/>
          <w:lang w:val="es-ES"/>
        </w:rPr>
        <w:t xml:space="preserve"> una el funcionario que la presento y otra en la </w:t>
      </w:r>
      <w:proofErr w:type="spellStart"/>
      <w:r w:rsidRPr="00402B4A">
        <w:rPr>
          <w:rFonts w:ascii="Palatino Linotype" w:eastAsia="Times New Roman" w:hAnsi="Palatino Linotype" w:cs="Times New Roman"/>
          <w:i/>
          <w:color w:val="000000" w:themeColor="text1"/>
          <w:sz w:val="24"/>
          <w:szCs w:val="24"/>
          <w:lang w:val="es-ES"/>
        </w:rPr>
        <w:t>contraloria</w:t>
      </w:r>
      <w:proofErr w:type="spellEnd"/>
      <w:r w:rsidRPr="00402B4A">
        <w:rPr>
          <w:rFonts w:ascii="Palatino Linotype" w:eastAsia="Times New Roman" w:hAnsi="Palatino Linotype" w:cs="Times New Roman"/>
          <w:i/>
          <w:color w:val="000000" w:themeColor="text1"/>
          <w:sz w:val="24"/>
          <w:szCs w:val="24"/>
          <w:lang w:val="es-ES"/>
        </w:rPr>
        <w:t xml:space="preserve"> , por lo tanto tiene la información solicitada ya que esta puesta ahora en la </w:t>
      </w:r>
      <w:proofErr w:type="spellStart"/>
      <w:r w:rsidRPr="00402B4A">
        <w:rPr>
          <w:rFonts w:ascii="Palatino Linotype" w:eastAsia="Times New Roman" w:hAnsi="Palatino Linotype" w:cs="Times New Roman"/>
          <w:i/>
          <w:color w:val="000000" w:themeColor="text1"/>
          <w:sz w:val="24"/>
          <w:szCs w:val="24"/>
          <w:lang w:val="es-ES"/>
        </w:rPr>
        <w:t>pag</w:t>
      </w:r>
      <w:proofErr w:type="spellEnd"/>
      <w:r w:rsidRPr="00402B4A">
        <w:rPr>
          <w:rFonts w:ascii="Palatino Linotype" w:eastAsia="Times New Roman" w:hAnsi="Palatino Linotype" w:cs="Times New Roman"/>
          <w:i/>
          <w:color w:val="000000" w:themeColor="text1"/>
          <w:sz w:val="24"/>
          <w:szCs w:val="24"/>
          <w:lang w:val="es-ES"/>
        </w:rPr>
        <w:t xml:space="preserve">. </w:t>
      </w:r>
      <w:proofErr w:type="gramStart"/>
      <w:r w:rsidRPr="00402B4A">
        <w:rPr>
          <w:rFonts w:ascii="Palatino Linotype" w:eastAsia="Times New Roman" w:hAnsi="Palatino Linotype" w:cs="Times New Roman"/>
          <w:i/>
          <w:color w:val="000000" w:themeColor="text1"/>
          <w:sz w:val="24"/>
          <w:szCs w:val="24"/>
          <w:lang w:val="es-ES"/>
        </w:rPr>
        <w:t>de</w:t>
      </w:r>
      <w:proofErr w:type="gramEnd"/>
      <w:r w:rsidRPr="00402B4A">
        <w:rPr>
          <w:rFonts w:ascii="Palatino Linotype" w:eastAsia="Times New Roman" w:hAnsi="Palatino Linotype" w:cs="Times New Roman"/>
          <w:i/>
          <w:color w:val="000000" w:themeColor="text1"/>
          <w:sz w:val="24"/>
          <w:szCs w:val="24"/>
          <w:lang w:val="es-ES"/>
        </w:rPr>
        <w:t xml:space="preserve"> la </w:t>
      </w:r>
      <w:proofErr w:type="spellStart"/>
      <w:r w:rsidRPr="00402B4A">
        <w:rPr>
          <w:rFonts w:ascii="Palatino Linotype" w:eastAsia="Times New Roman" w:hAnsi="Palatino Linotype" w:cs="Times New Roman"/>
          <w:i/>
          <w:color w:val="000000" w:themeColor="text1"/>
          <w:sz w:val="24"/>
          <w:szCs w:val="24"/>
          <w:lang w:val="es-ES"/>
        </w:rPr>
        <w:t>contraloria</w:t>
      </w:r>
      <w:proofErr w:type="spellEnd"/>
      <w:r w:rsidRPr="00402B4A">
        <w:rPr>
          <w:rFonts w:ascii="Palatino Linotype" w:eastAsia="Times New Roman" w:hAnsi="Palatino Linotype" w:cs="Times New Roman"/>
          <w:i/>
          <w:color w:val="000000" w:themeColor="text1"/>
          <w:sz w:val="24"/>
          <w:szCs w:val="24"/>
          <w:lang w:val="es-ES"/>
        </w:rPr>
        <w:t xml:space="preserve"> del estado las declaraciones de los titulares y por ende de los subsecuentes</w:t>
      </w:r>
      <w:r w:rsidRPr="00402B4A">
        <w:rPr>
          <w:rFonts w:ascii="Palatino Linotype" w:hAnsi="Palatino Linotype"/>
          <w:i/>
          <w:color w:val="000000" w:themeColor="text1"/>
          <w:sz w:val="24"/>
          <w:szCs w:val="24"/>
        </w:rPr>
        <w:t xml:space="preserve">” </w:t>
      </w:r>
      <w:r w:rsidRPr="00402B4A">
        <w:rPr>
          <w:rFonts w:ascii="Palatino Linotype" w:hAnsi="Palatino Linotype"/>
          <w:color w:val="000000" w:themeColor="text1"/>
          <w:sz w:val="24"/>
          <w:szCs w:val="24"/>
        </w:rPr>
        <w:t>(Sic)</w:t>
      </w:r>
      <w:bookmarkEnd w:id="120"/>
      <w:bookmarkEnd w:id="121"/>
    </w:p>
    <w:p w14:paraId="301FF864" w14:textId="77777777" w:rsidR="00FE2D41" w:rsidRPr="00402B4A" w:rsidRDefault="00FE2D41" w:rsidP="00FE2D41">
      <w:pPr>
        <w:ind w:left="851"/>
        <w:rPr>
          <w:lang w:val="es-MX" w:eastAsia="en-US"/>
        </w:rPr>
      </w:pPr>
    </w:p>
    <w:p w14:paraId="5588EE77" w14:textId="77777777" w:rsidR="00FE2D41" w:rsidRPr="00402B4A" w:rsidRDefault="00FE2D41" w:rsidP="00FE2D41">
      <w:pPr>
        <w:pStyle w:val="Ttulo2"/>
        <w:numPr>
          <w:ilvl w:val="0"/>
          <w:numId w:val="20"/>
        </w:numPr>
        <w:spacing w:line="360" w:lineRule="auto"/>
        <w:jc w:val="both"/>
        <w:rPr>
          <w:rFonts w:ascii="Palatino Linotype" w:hAnsi="Palatino Linotype"/>
          <w:b/>
          <w:color w:val="000000" w:themeColor="text1"/>
          <w:sz w:val="24"/>
          <w:szCs w:val="24"/>
        </w:rPr>
      </w:pPr>
      <w:bookmarkStart w:id="122" w:name="_Toc532236258"/>
      <w:bookmarkStart w:id="123" w:name="_Toc532236693"/>
      <w:r w:rsidRPr="00402B4A">
        <w:rPr>
          <w:rStyle w:val="Ttulo2Car"/>
          <w:rFonts w:ascii="Palatino Linotype" w:hAnsi="Palatino Linotype"/>
          <w:b/>
          <w:color w:val="000000" w:themeColor="text1"/>
          <w:sz w:val="24"/>
          <w:szCs w:val="24"/>
        </w:rPr>
        <w:t>Razones o Motivos de inconformidad:</w:t>
      </w:r>
      <w:r w:rsidRPr="00402B4A">
        <w:rPr>
          <w:rFonts w:ascii="Palatino Linotype" w:hAnsi="Palatino Linotype"/>
          <w:b/>
          <w:color w:val="000000" w:themeColor="text1"/>
          <w:sz w:val="24"/>
          <w:szCs w:val="24"/>
        </w:rPr>
        <w:t xml:space="preserve"> </w:t>
      </w:r>
      <w:r w:rsidRPr="00402B4A">
        <w:rPr>
          <w:rFonts w:ascii="Palatino Linotype" w:hAnsi="Palatino Linotype"/>
          <w:i/>
          <w:color w:val="000000" w:themeColor="text1"/>
          <w:sz w:val="24"/>
          <w:szCs w:val="24"/>
        </w:rPr>
        <w:t xml:space="preserve">opacidad” </w:t>
      </w:r>
      <w:r w:rsidRPr="00402B4A">
        <w:rPr>
          <w:rFonts w:ascii="Palatino Linotype" w:hAnsi="Palatino Linotype"/>
          <w:color w:val="000000" w:themeColor="text1"/>
          <w:sz w:val="24"/>
          <w:szCs w:val="24"/>
        </w:rPr>
        <w:t>(Sic)</w:t>
      </w:r>
      <w:bookmarkEnd w:id="122"/>
      <w:bookmarkEnd w:id="123"/>
      <w:r w:rsidRPr="00402B4A">
        <w:rPr>
          <w:rFonts w:ascii="Palatino Linotype" w:hAnsi="Palatino Linotype"/>
          <w:i/>
          <w:color w:val="000000" w:themeColor="text1"/>
          <w:sz w:val="24"/>
          <w:szCs w:val="24"/>
        </w:rPr>
        <w:t xml:space="preserve"> </w:t>
      </w:r>
    </w:p>
    <w:p w14:paraId="5DF23DC9" w14:textId="77777777" w:rsidR="00FE2D41" w:rsidRPr="00402B4A" w:rsidRDefault="00FE2D41" w:rsidP="00FE2D41">
      <w:pPr>
        <w:rPr>
          <w:lang w:val="es-MX" w:eastAsia="en-US"/>
        </w:rPr>
      </w:pPr>
    </w:p>
    <w:p w14:paraId="2EDE57E0" w14:textId="77777777" w:rsidR="00322863" w:rsidRPr="00402B4A" w:rsidRDefault="00322863" w:rsidP="00585F00">
      <w:pPr>
        <w:pStyle w:val="Prrafodelista"/>
        <w:spacing w:line="360" w:lineRule="auto"/>
        <w:ind w:left="426"/>
        <w:jc w:val="both"/>
        <w:rPr>
          <w:rFonts w:ascii="Palatino Linotype" w:hAnsi="Palatino Linotype"/>
          <w:szCs w:val="22"/>
        </w:rPr>
      </w:pPr>
    </w:p>
    <w:p w14:paraId="5E31C2E3" w14:textId="2646D893" w:rsidR="00A16F1A" w:rsidRPr="00402B4A" w:rsidRDefault="00322863" w:rsidP="004A7557">
      <w:pPr>
        <w:pStyle w:val="Prrafodelista"/>
        <w:numPr>
          <w:ilvl w:val="0"/>
          <w:numId w:val="2"/>
        </w:numPr>
        <w:spacing w:before="240" w:after="240" w:line="360" w:lineRule="auto"/>
        <w:ind w:left="284" w:hanging="284"/>
        <w:jc w:val="both"/>
        <w:rPr>
          <w:rFonts w:ascii="Palatino Linotype" w:hAnsi="Palatino Linotype"/>
          <w:i/>
          <w:color w:val="000000"/>
          <w:sz w:val="22"/>
          <w:szCs w:val="22"/>
        </w:rPr>
      </w:pPr>
      <w:r w:rsidRPr="00402B4A">
        <w:rPr>
          <w:rFonts w:ascii="Palatino Linotype" w:eastAsia="Times New Roman" w:hAnsi="Palatino Linotype" w:cs="Arial"/>
          <w:lang w:val="es-ES"/>
        </w:rPr>
        <w:lastRenderedPageBreak/>
        <w:t xml:space="preserve">Se </w:t>
      </w:r>
      <w:r w:rsidR="00BB6B13" w:rsidRPr="00402B4A">
        <w:rPr>
          <w:rFonts w:ascii="Palatino Linotype" w:eastAsia="Times New Roman" w:hAnsi="Palatino Linotype" w:cs="Arial"/>
          <w:lang w:val="es-ES"/>
        </w:rPr>
        <w:t>registraron</w:t>
      </w:r>
      <w:r w:rsidRPr="00402B4A">
        <w:rPr>
          <w:rFonts w:ascii="Palatino Linotype" w:eastAsia="Times New Roman" w:hAnsi="Palatino Linotype" w:cs="Arial"/>
          <w:lang w:val="es-ES"/>
        </w:rPr>
        <w:t xml:space="preserve"> </w:t>
      </w:r>
      <w:r w:rsidR="00585F00" w:rsidRPr="00402B4A">
        <w:rPr>
          <w:rFonts w:ascii="Palatino Linotype" w:eastAsia="Times New Roman" w:hAnsi="Palatino Linotype" w:cs="Arial"/>
          <w:lang w:val="es-ES"/>
        </w:rPr>
        <w:t>l</w:t>
      </w:r>
      <w:r w:rsidRPr="00402B4A">
        <w:rPr>
          <w:rFonts w:ascii="Palatino Linotype" w:eastAsia="Times New Roman" w:hAnsi="Palatino Linotype" w:cs="Arial"/>
          <w:lang w:val="es-ES"/>
        </w:rPr>
        <w:t>os</w:t>
      </w:r>
      <w:r w:rsidR="00585F00" w:rsidRPr="00402B4A">
        <w:rPr>
          <w:rFonts w:ascii="Palatino Linotype" w:eastAsia="Times New Roman" w:hAnsi="Palatino Linotype" w:cs="Arial"/>
          <w:lang w:val="es-ES"/>
        </w:rPr>
        <w:t xml:space="preserve"> recurso</w:t>
      </w:r>
      <w:r w:rsidRPr="00402B4A">
        <w:rPr>
          <w:rFonts w:ascii="Palatino Linotype" w:eastAsia="Times New Roman" w:hAnsi="Palatino Linotype" w:cs="Arial"/>
          <w:lang w:val="es-ES"/>
        </w:rPr>
        <w:t>s</w:t>
      </w:r>
      <w:r w:rsidR="00585F00" w:rsidRPr="00402B4A">
        <w:rPr>
          <w:rFonts w:ascii="Palatino Linotype" w:eastAsia="Times New Roman" w:hAnsi="Palatino Linotype" w:cs="Arial"/>
          <w:lang w:val="es-ES"/>
        </w:rPr>
        <w:t xml:space="preserve"> de revisión bajo l</w:t>
      </w:r>
      <w:r w:rsidRPr="00402B4A">
        <w:rPr>
          <w:rFonts w:ascii="Palatino Linotype" w:eastAsia="Times New Roman" w:hAnsi="Palatino Linotype" w:cs="Arial"/>
          <w:lang w:val="es-ES"/>
        </w:rPr>
        <w:t>os</w:t>
      </w:r>
      <w:r w:rsidR="00585F00" w:rsidRPr="00402B4A">
        <w:rPr>
          <w:rFonts w:ascii="Palatino Linotype" w:eastAsia="Times New Roman" w:hAnsi="Palatino Linotype" w:cs="Arial"/>
          <w:lang w:val="es-ES"/>
        </w:rPr>
        <w:t xml:space="preserve"> número</w:t>
      </w:r>
      <w:r w:rsidRPr="00402B4A">
        <w:rPr>
          <w:rFonts w:ascii="Palatino Linotype" w:eastAsia="Times New Roman" w:hAnsi="Palatino Linotype" w:cs="Arial"/>
          <w:lang w:val="es-ES"/>
        </w:rPr>
        <w:t>s</w:t>
      </w:r>
      <w:r w:rsidR="00585F00" w:rsidRPr="00402B4A">
        <w:rPr>
          <w:rFonts w:ascii="Palatino Linotype" w:eastAsia="Times New Roman" w:hAnsi="Palatino Linotype" w:cs="Arial"/>
          <w:lang w:val="es-ES"/>
        </w:rPr>
        <w:t xml:space="preserve"> de expediente</w:t>
      </w:r>
      <w:r w:rsidRPr="00402B4A">
        <w:rPr>
          <w:rFonts w:ascii="Palatino Linotype" w:eastAsia="Times New Roman" w:hAnsi="Palatino Linotype" w:cs="Arial"/>
          <w:lang w:val="es-ES"/>
        </w:rPr>
        <w:t>s</w:t>
      </w:r>
      <w:r w:rsidR="00585F00" w:rsidRPr="00402B4A">
        <w:rPr>
          <w:rFonts w:ascii="Palatino Linotype" w:eastAsia="Times New Roman" w:hAnsi="Palatino Linotype" w:cs="Arial"/>
          <w:lang w:val="es-ES"/>
        </w:rPr>
        <w:t xml:space="preserve"> </w:t>
      </w:r>
      <w:r w:rsidR="005C178C" w:rsidRPr="00402B4A">
        <w:rPr>
          <w:rFonts w:ascii="Palatino Linotype" w:hAnsi="Palatino Linotype" w:cs="Arial"/>
          <w:bCs/>
        </w:rPr>
        <w:t>ya indicados;</w:t>
      </w:r>
      <w:r w:rsidR="00585F00" w:rsidRPr="00402B4A">
        <w:rPr>
          <w:rFonts w:ascii="Palatino Linotype" w:hAnsi="Palatino Linotype" w:cs="Arial"/>
          <w:bCs/>
        </w:rPr>
        <w:t xml:space="preserve"> asimismo con fundamento en lo dispuesto por el </w:t>
      </w:r>
      <w:r w:rsidR="00585F00" w:rsidRPr="00402B4A">
        <w:rPr>
          <w:rFonts w:ascii="Palatino Linotype" w:eastAsia="Calibri" w:hAnsi="Palatino Linotype" w:cs="Arial"/>
          <w:lang w:val="es-ES"/>
        </w:rPr>
        <w:t xml:space="preserve">artículo 185 fracción I de la </w:t>
      </w:r>
      <w:r w:rsidR="00585F00" w:rsidRPr="00402B4A">
        <w:rPr>
          <w:rFonts w:ascii="Palatino Linotype" w:eastAsia="Calibri" w:hAnsi="Palatino Linotype" w:cs="Arial"/>
          <w:b/>
          <w:lang w:val="es-ES"/>
        </w:rPr>
        <w:t xml:space="preserve">Ley de Transparencia y Acceso a la Información Pública del Estado de México y Municipios </w:t>
      </w:r>
      <w:r w:rsidR="00585F00" w:rsidRPr="00402B4A">
        <w:rPr>
          <w:rFonts w:ascii="Palatino Linotype" w:eastAsia="Times New Roman" w:hAnsi="Palatino Linotype" w:cs="Arial"/>
          <w:lang w:val="es-ES"/>
        </w:rPr>
        <w:t>se turn</w:t>
      </w:r>
      <w:r w:rsidR="007E5F2C" w:rsidRPr="00402B4A">
        <w:rPr>
          <w:rFonts w:ascii="Palatino Linotype" w:eastAsia="Times New Roman" w:hAnsi="Palatino Linotype" w:cs="Arial"/>
          <w:lang w:val="es-ES"/>
        </w:rPr>
        <w:t>aron</w:t>
      </w:r>
      <w:r w:rsidR="00585F00" w:rsidRPr="00402B4A">
        <w:rPr>
          <w:rFonts w:ascii="Palatino Linotype" w:eastAsia="Times New Roman" w:hAnsi="Palatino Linotype" w:cs="Arial"/>
          <w:lang w:val="es-ES"/>
        </w:rPr>
        <w:t xml:space="preserve"> a</w:t>
      </w:r>
      <w:r w:rsidR="007E5F2C" w:rsidRPr="00402B4A">
        <w:rPr>
          <w:rFonts w:ascii="Palatino Linotype" w:eastAsia="Times New Roman" w:hAnsi="Palatino Linotype" w:cs="Arial"/>
          <w:lang w:val="es-ES"/>
        </w:rPr>
        <w:t xml:space="preserve"> </w:t>
      </w:r>
      <w:r w:rsidR="00585F00" w:rsidRPr="00402B4A">
        <w:rPr>
          <w:rFonts w:ascii="Palatino Linotype" w:eastAsia="Times New Roman" w:hAnsi="Palatino Linotype" w:cs="Arial"/>
          <w:lang w:val="es-ES"/>
        </w:rPr>
        <w:t>l</w:t>
      </w:r>
      <w:r w:rsidR="007E5F2C" w:rsidRPr="00402B4A">
        <w:rPr>
          <w:rFonts w:ascii="Palatino Linotype" w:eastAsia="Times New Roman" w:hAnsi="Palatino Linotype" w:cs="Arial"/>
          <w:lang w:val="es-ES"/>
        </w:rPr>
        <w:t>os</w:t>
      </w:r>
      <w:r w:rsidR="00585F00" w:rsidRPr="00402B4A">
        <w:rPr>
          <w:rFonts w:ascii="Palatino Linotype" w:eastAsia="Times New Roman" w:hAnsi="Palatino Linotype" w:cs="Arial"/>
          <w:lang w:val="es-ES"/>
        </w:rPr>
        <w:t xml:space="preserve"> Comisionado</w:t>
      </w:r>
      <w:r w:rsidR="007E5F2C" w:rsidRPr="00402B4A">
        <w:rPr>
          <w:rFonts w:ascii="Palatino Linotype" w:eastAsia="Times New Roman" w:hAnsi="Palatino Linotype" w:cs="Arial"/>
          <w:lang w:val="es-ES"/>
        </w:rPr>
        <w:t xml:space="preserve">s de este </w:t>
      </w:r>
      <w:r w:rsidR="00BB6B13" w:rsidRPr="00402B4A">
        <w:rPr>
          <w:rFonts w:ascii="Palatino Linotype" w:eastAsia="Times New Roman" w:hAnsi="Palatino Linotype" w:cs="Arial"/>
          <w:lang w:val="es-ES"/>
        </w:rPr>
        <w:t>Órgano</w:t>
      </w:r>
      <w:r w:rsidR="007E5F2C" w:rsidRPr="00402B4A">
        <w:rPr>
          <w:rFonts w:ascii="Palatino Linotype" w:eastAsia="Times New Roman" w:hAnsi="Palatino Linotype" w:cs="Arial"/>
          <w:lang w:val="es-ES"/>
        </w:rPr>
        <w:t xml:space="preserve"> Garante </w:t>
      </w:r>
      <w:r w:rsidR="00A16F1A" w:rsidRPr="00402B4A">
        <w:rPr>
          <w:rFonts w:ascii="Palatino Linotype" w:eastAsia="Times New Roman" w:hAnsi="Palatino Linotype" w:cs="Arial"/>
          <w:lang w:val="es-ES"/>
        </w:rPr>
        <w:t>de la siguiente manera:</w:t>
      </w:r>
    </w:p>
    <w:p w14:paraId="311F87CD" w14:textId="77777777" w:rsidR="00A16F1A" w:rsidRPr="00402B4A" w:rsidRDefault="00A16F1A" w:rsidP="00A16F1A">
      <w:pPr>
        <w:pStyle w:val="Prrafodelista"/>
        <w:rPr>
          <w:rFonts w:ascii="Palatino Linotype" w:hAnsi="Palatino Linotype"/>
          <w:i/>
          <w:color w:val="000000"/>
          <w:sz w:val="22"/>
          <w:szCs w:val="22"/>
        </w:rPr>
      </w:pPr>
    </w:p>
    <w:tbl>
      <w:tblPr>
        <w:tblStyle w:val="Tablaconcuadrcula"/>
        <w:tblW w:w="0" w:type="auto"/>
        <w:tblInd w:w="562" w:type="dxa"/>
        <w:tblLook w:val="04A0" w:firstRow="1" w:lastRow="0" w:firstColumn="1" w:lastColumn="0" w:noHBand="0" w:noVBand="1"/>
      </w:tblPr>
      <w:tblGrid>
        <w:gridCol w:w="3544"/>
        <w:gridCol w:w="4722"/>
      </w:tblGrid>
      <w:tr w:rsidR="00A16F1A" w:rsidRPr="00402B4A" w14:paraId="190F8158" w14:textId="77777777" w:rsidTr="00C869B2">
        <w:tc>
          <w:tcPr>
            <w:tcW w:w="3544" w:type="dxa"/>
          </w:tcPr>
          <w:p w14:paraId="4B980235" w14:textId="2FD0D9E7" w:rsidR="00A16F1A" w:rsidRPr="00402B4A" w:rsidRDefault="00A16F1A" w:rsidP="00A16F1A">
            <w:pPr>
              <w:pStyle w:val="Prrafodelista"/>
              <w:ind w:left="0"/>
              <w:jc w:val="both"/>
              <w:rPr>
                <w:rFonts w:ascii="Palatino Linotype" w:hAnsi="Palatino Linotype"/>
                <w:b/>
                <w:color w:val="000000"/>
                <w:sz w:val="22"/>
                <w:szCs w:val="22"/>
              </w:rPr>
            </w:pPr>
            <w:r w:rsidRPr="00402B4A">
              <w:rPr>
                <w:rFonts w:ascii="Palatino Linotype" w:hAnsi="Palatino Linotype"/>
                <w:b/>
                <w:color w:val="000000"/>
                <w:sz w:val="22"/>
                <w:szCs w:val="22"/>
              </w:rPr>
              <w:t>RECURSO DE REVISIÓN</w:t>
            </w:r>
          </w:p>
        </w:tc>
        <w:tc>
          <w:tcPr>
            <w:tcW w:w="4722" w:type="dxa"/>
          </w:tcPr>
          <w:p w14:paraId="219981A6" w14:textId="679F02F3" w:rsidR="00A16F1A" w:rsidRPr="00402B4A" w:rsidRDefault="00A16F1A" w:rsidP="00A16F1A">
            <w:pPr>
              <w:pStyle w:val="Prrafodelista"/>
              <w:ind w:left="0"/>
              <w:jc w:val="both"/>
              <w:rPr>
                <w:rFonts w:ascii="Palatino Linotype" w:hAnsi="Palatino Linotype"/>
                <w:b/>
                <w:color w:val="000000"/>
                <w:sz w:val="22"/>
                <w:szCs w:val="22"/>
              </w:rPr>
            </w:pPr>
            <w:r w:rsidRPr="00402B4A">
              <w:rPr>
                <w:rFonts w:ascii="Palatino Linotype" w:hAnsi="Palatino Linotype"/>
                <w:b/>
                <w:color w:val="000000"/>
                <w:sz w:val="22"/>
                <w:szCs w:val="22"/>
              </w:rPr>
              <w:t>COMISIONADO</w:t>
            </w:r>
            <w:r w:rsidR="00C82032" w:rsidRPr="00402B4A">
              <w:rPr>
                <w:rFonts w:ascii="Palatino Linotype" w:hAnsi="Palatino Linotype"/>
                <w:b/>
                <w:color w:val="000000"/>
                <w:sz w:val="22"/>
                <w:szCs w:val="22"/>
              </w:rPr>
              <w:t xml:space="preserve"> (A)</w:t>
            </w:r>
          </w:p>
        </w:tc>
      </w:tr>
      <w:tr w:rsidR="00A16F1A" w:rsidRPr="00402B4A" w14:paraId="114FEC53" w14:textId="77777777" w:rsidTr="00C869B2">
        <w:tc>
          <w:tcPr>
            <w:tcW w:w="3544" w:type="dxa"/>
          </w:tcPr>
          <w:p w14:paraId="02E1BDC0" w14:textId="79DD6DBC" w:rsidR="006C075F" w:rsidRPr="00402B4A" w:rsidRDefault="00C869B2" w:rsidP="00A16F1A">
            <w:pPr>
              <w:pStyle w:val="Prrafodelista"/>
              <w:ind w:left="0"/>
              <w:jc w:val="both"/>
              <w:rPr>
                <w:rFonts w:ascii="Palatino Linotype" w:hAnsi="Palatino Linotype"/>
                <w:color w:val="000000"/>
                <w:sz w:val="22"/>
                <w:szCs w:val="22"/>
              </w:rPr>
            </w:pPr>
            <w:r w:rsidRPr="00402B4A">
              <w:rPr>
                <w:rFonts w:ascii="Palatino Linotype" w:hAnsi="Palatino Linotype"/>
                <w:color w:val="000000"/>
                <w:sz w:val="22"/>
                <w:szCs w:val="22"/>
              </w:rPr>
              <w:t>03732/INFOEM/IP/RR/2018</w:t>
            </w:r>
          </w:p>
        </w:tc>
        <w:tc>
          <w:tcPr>
            <w:tcW w:w="4722" w:type="dxa"/>
          </w:tcPr>
          <w:p w14:paraId="29392BBE" w14:textId="1675E0F5" w:rsidR="00A16F1A" w:rsidRPr="00402B4A" w:rsidRDefault="00C869B2" w:rsidP="00A16F1A">
            <w:pPr>
              <w:pStyle w:val="Prrafodelista"/>
              <w:ind w:left="0"/>
              <w:jc w:val="both"/>
              <w:rPr>
                <w:rFonts w:ascii="Palatino Linotype" w:hAnsi="Palatino Linotype"/>
                <w:color w:val="000000"/>
                <w:sz w:val="22"/>
                <w:szCs w:val="22"/>
              </w:rPr>
            </w:pPr>
            <w:r w:rsidRPr="00402B4A">
              <w:rPr>
                <w:rFonts w:ascii="Palatino Linotype" w:hAnsi="Palatino Linotype"/>
                <w:color w:val="000000"/>
                <w:sz w:val="22"/>
                <w:szCs w:val="22"/>
              </w:rPr>
              <w:t>EVA ABAID YAPUR</w:t>
            </w:r>
          </w:p>
        </w:tc>
      </w:tr>
      <w:tr w:rsidR="00A16F1A" w:rsidRPr="00402B4A" w14:paraId="213A6A59" w14:textId="77777777" w:rsidTr="00C869B2">
        <w:tc>
          <w:tcPr>
            <w:tcW w:w="3544" w:type="dxa"/>
          </w:tcPr>
          <w:p w14:paraId="4229DD88" w14:textId="3408B63C" w:rsidR="00A16F1A" w:rsidRPr="00402B4A" w:rsidRDefault="00C869B2" w:rsidP="00A16F1A">
            <w:pPr>
              <w:jc w:val="both"/>
              <w:rPr>
                <w:rFonts w:ascii="Palatino Linotype" w:hAnsi="Palatino Linotype"/>
                <w:color w:val="000000"/>
                <w:sz w:val="22"/>
                <w:szCs w:val="22"/>
              </w:rPr>
            </w:pPr>
            <w:r w:rsidRPr="00402B4A">
              <w:rPr>
                <w:rFonts w:ascii="Palatino Linotype" w:hAnsi="Palatino Linotype"/>
                <w:color w:val="000000"/>
                <w:sz w:val="22"/>
                <w:szCs w:val="22"/>
              </w:rPr>
              <w:t>03729/INFOEM/IP/RR/2018</w:t>
            </w:r>
          </w:p>
        </w:tc>
        <w:tc>
          <w:tcPr>
            <w:tcW w:w="4722" w:type="dxa"/>
          </w:tcPr>
          <w:p w14:paraId="5B2478C8" w14:textId="1471C0F7" w:rsidR="00A16F1A" w:rsidRPr="00402B4A" w:rsidRDefault="00C869B2" w:rsidP="00A16F1A">
            <w:pPr>
              <w:pStyle w:val="Prrafodelista"/>
              <w:ind w:left="0"/>
              <w:jc w:val="both"/>
              <w:rPr>
                <w:rFonts w:ascii="Palatino Linotype" w:hAnsi="Palatino Linotype"/>
                <w:color w:val="000000"/>
                <w:sz w:val="22"/>
                <w:szCs w:val="22"/>
              </w:rPr>
            </w:pPr>
            <w:r w:rsidRPr="00402B4A">
              <w:rPr>
                <w:rFonts w:ascii="Palatino Linotype" w:hAnsi="Palatino Linotype"/>
                <w:color w:val="000000"/>
                <w:sz w:val="22"/>
                <w:szCs w:val="22"/>
              </w:rPr>
              <w:t>JAVIER MARTÍNEZ CRUZ</w:t>
            </w:r>
          </w:p>
        </w:tc>
      </w:tr>
      <w:tr w:rsidR="00A16F1A" w:rsidRPr="00402B4A" w14:paraId="5398E7AD" w14:textId="77777777" w:rsidTr="00C869B2">
        <w:tc>
          <w:tcPr>
            <w:tcW w:w="3544" w:type="dxa"/>
          </w:tcPr>
          <w:p w14:paraId="590E9C11" w14:textId="3439997F" w:rsidR="00A16F1A" w:rsidRPr="00402B4A" w:rsidRDefault="00C869B2" w:rsidP="00D83746">
            <w:pPr>
              <w:pStyle w:val="Prrafodelista"/>
              <w:ind w:left="0"/>
              <w:jc w:val="both"/>
              <w:rPr>
                <w:rFonts w:ascii="Palatino Linotype" w:hAnsi="Palatino Linotype"/>
                <w:color w:val="000000"/>
                <w:sz w:val="22"/>
                <w:szCs w:val="22"/>
              </w:rPr>
            </w:pPr>
            <w:r w:rsidRPr="00402B4A">
              <w:rPr>
                <w:rFonts w:ascii="Palatino Linotype" w:hAnsi="Palatino Linotype"/>
                <w:color w:val="000000"/>
                <w:sz w:val="22"/>
                <w:szCs w:val="22"/>
              </w:rPr>
              <w:t>03730/INFOEM/IP/RR/2018</w:t>
            </w:r>
          </w:p>
        </w:tc>
        <w:tc>
          <w:tcPr>
            <w:tcW w:w="4722" w:type="dxa"/>
          </w:tcPr>
          <w:p w14:paraId="208619CF" w14:textId="49FD9803" w:rsidR="00A16F1A" w:rsidRPr="00402B4A" w:rsidRDefault="00C869B2" w:rsidP="00A16F1A">
            <w:pPr>
              <w:pStyle w:val="Prrafodelista"/>
              <w:ind w:left="0"/>
              <w:jc w:val="both"/>
              <w:rPr>
                <w:rFonts w:ascii="Palatino Linotype" w:hAnsi="Palatino Linotype"/>
                <w:color w:val="000000"/>
                <w:sz w:val="22"/>
                <w:szCs w:val="22"/>
              </w:rPr>
            </w:pPr>
            <w:r w:rsidRPr="00402B4A">
              <w:rPr>
                <w:rFonts w:ascii="Palatino Linotype" w:hAnsi="Palatino Linotype"/>
                <w:color w:val="000000"/>
                <w:sz w:val="22"/>
                <w:szCs w:val="22"/>
              </w:rPr>
              <w:t>ZULEMA MARTÍNEZ SÁNCHEZ</w:t>
            </w:r>
          </w:p>
        </w:tc>
      </w:tr>
      <w:tr w:rsidR="00A16F1A" w:rsidRPr="00402B4A" w14:paraId="72E01E56" w14:textId="77777777" w:rsidTr="00C869B2">
        <w:tc>
          <w:tcPr>
            <w:tcW w:w="3544" w:type="dxa"/>
          </w:tcPr>
          <w:p w14:paraId="2BFCAAA5" w14:textId="5B7BD54C" w:rsidR="00A16F1A" w:rsidRPr="00402B4A" w:rsidRDefault="00C869B2" w:rsidP="00034A1F">
            <w:pPr>
              <w:pStyle w:val="Prrafodelista"/>
              <w:ind w:left="0"/>
              <w:jc w:val="both"/>
              <w:rPr>
                <w:rFonts w:ascii="Palatino Linotype" w:hAnsi="Palatino Linotype"/>
                <w:color w:val="000000"/>
                <w:sz w:val="22"/>
                <w:szCs w:val="22"/>
              </w:rPr>
            </w:pPr>
            <w:r w:rsidRPr="00402B4A">
              <w:rPr>
                <w:rFonts w:ascii="Palatino Linotype" w:hAnsi="Palatino Linotype"/>
                <w:color w:val="000000"/>
                <w:sz w:val="22"/>
                <w:szCs w:val="22"/>
              </w:rPr>
              <w:t>03731/INFOEM/IP/RR/2018</w:t>
            </w:r>
          </w:p>
        </w:tc>
        <w:tc>
          <w:tcPr>
            <w:tcW w:w="4722" w:type="dxa"/>
          </w:tcPr>
          <w:p w14:paraId="172B4AC5" w14:textId="1A4C0C68" w:rsidR="00A16F1A" w:rsidRPr="00402B4A" w:rsidRDefault="00C869B2" w:rsidP="00A16F1A">
            <w:pPr>
              <w:pStyle w:val="Prrafodelista"/>
              <w:ind w:left="0"/>
              <w:jc w:val="both"/>
              <w:rPr>
                <w:rFonts w:ascii="Palatino Linotype" w:hAnsi="Palatino Linotype"/>
                <w:color w:val="000000"/>
                <w:sz w:val="22"/>
                <w:szCs w:val="22"/>
              </w:rPr>
            </w:pPr>
            <w:r w:rsidRPr="00402B4A">
              <w:rPr>
                <w:rFonts w:ascii="Palatino Linotype" w:hAnsi="Palatino Linotype"/>
                <w:color w:val="000000"/>
                <w:sz w:val="22"/>
                <w:szCs w:val="22"/>
              </w:rPr>
              <w:t>LUIS GUSTAVO PARRA NORIEGA</w:t>
            </w:r>
          </w:p>
        </w:tc>
      </w:tr>
      <w:tr w:rsidR="00FE2D41" w:rsidRPr="00402B4A" w14:paraId="3AAD359A" w14:textId="77777777" w:rsidTr="00C869B2">
        <w:tc>
          <w:tcPr>
            <w:tcW w:w="3544" w:type="dxa"/>
          </w:tcPr>
          <w:p w14:paraId="02CA5F13" w14:textId="2FCE09B2" w:rsidR="00FE2D41" w:rsidRPr="00402B4A" w:rsidRDefault="00FE2D41" w:rsidP="00034A1F">
            <w:pPr>
              <w:pStyle w:val="Prrafodelista"/>
              <w:ind w:left="0"/>
              <w:jc w:val="both"/>
              <w:rPr>
                <w:rFonts w:ascii="Palatino Linotype" w:hAnsi="Palatino Linotype"/>
                <w:color w:val="000000"/>
                <w:sz w:val="22"/>
                <w:szCs w:val="22"/>
              </w:rPr>
            </w:pPr>
            <w:r w:rsidRPr="00402B4A">
              <w:rPr>
                <w:rFonts w:ascii="Palatino Linotype" w:hAnsi="Palatino Linotype"/>
                <w:color w:val="000000"/>
                <w:sz w:val="22"/>
                <w:szCs w:val="22"/>
              </w:rPr>
              <w:t>03733/INFOEM/IP/RR/2018</w:t>
            </w:r>
          </w:p>
        </w:tc>
        <w:tc>
          <w:tcPr>
            <w:tcW w:w="4722" w:type="dxa"/>
          </w:tcPr>
          <w:p w14:paraId="28AE1D77" w14:textId="3EC6637A" w:rsidR="00FE2D41" w:rsidRPr="00402B4A" w:rsidRDefault="00FE2D41" w:rsidP="00A16F1A">
            <w:pPr>
              <w:pStyle w:val="Prrafodelista"/>
              <w:ind w:left="0"/>
              <w:jc w:val="both"/>
              <w:rPr>
                <w:rFonts w:ascii="Palatino Linotype" w:hAnsi="Palatino Linotype"/>
                <w:color w:val="000000"/>
                <w:sz w:val="22"/>
                <w:szCs w:val="22"/>
              </w:rPr>
            </w:pPr>
            <w:r w:rsidRPr="00402B4A">
              <w:rPr>
                <w:rFonts w:ascii="Palatino Linotype" w:hAnsi="Palatino Linotype"/>
                <w:color w:val="000000"/>
                <w:sz w:val="22"/>
                <w:szCs w:val="22"/>
              </w:rPr>
              <w:t>JOSÉ GUADALUPE LUNA HERNÁNDEZ</w:t>
            </w:r>
          </w:p>
        </w:tc>
      </w:tr>
    </w:tbl>
    <w:p w14:paraId="63F0655F" w14:textId="77777777" w:rsidR="00A16F1A" w:rsidRPr="00402B4A" w:rsidRDefault="00A16F1A" w:rsidP="00A16F1A">
      <w:pPr>
        <w:pStyle w:val="Prrafodelista"/>
        <w:rPr>
          <w:rFonts w:ascii="Palatino Linotype" w:eastAsia="Times New Roman" w:hAnsi="Palatino Linotype" w:cs="Arial"/>
          <w:b/>
          <w:lang w:val="es-ES"/>
        </w:rPr>
      </w:pPr>
    </w:p>
    <w:p w14:paraId="5A4115F1" w14:textId="77777777" w:rsidR="00C82032" w:rsidRPr="00402B4A" w:rsidRDefault="00C82032" w:rsidP="00C82032">
      <w:pPr>
        <w:pStyle w:val="Prrafodelista"/>
        <w:spacing w:before="240" w:after="240" w:line="360" w:lineRule="auto"/>
        <w:ind w:left="426"/>
        <w:jc w:val="both"/>
        <w:rPr>
          <w:rFonts w:ascii="Palatino Linotype" w:eastAsia="Times New Roman" w:hAnsi="Palatino Linotype" w:cs="Arial"/>
        </w:rPr>
      </w:pPr>
    </w:p>
    <w:p w14:paraId="5FDC0D11" w14:textId="06A52A90" w:rsidR="00034A1F" w:rsidRPr="00402B4A" w:rsidRDefault="00C869B2" w:rsidP="006A0836">
      <w:pPr>
        <w:pStyle w:val="Prrafodelista"/>
        <w:numPr>
          <w:ilvl w:val="0"/>
          <w:numId w:val="2"/>
        </w:numPr>
        <w:spacing w:before="240" w:after="240" w:line="360" w:lineRule="auto"/>
        <w:ind w:left="426"/>
        <w:jc w:val="both"/>
        <w:rPr>
          <w:rFonts w:ascii="Palatino Linotype" w:eastAsia="Times New Roman" w:hAnsi="Palatino Linotype" w:cs="Arial"/>
        </w:rPr>
      </w:pPr>
      <w:r w:rsidRPr="00402B4A">
        <w:rPr>
          <w:rFonts w:ascii="Palatino Linotype" w:eastAsia="MS Mincho" w:hAnsi="Palatino Linotype" w:cs="Arial"/>
        </w:rPr>
        <w:t>No obstante</w:t>
      </w:r>
      <w:r w:rsidR="006A0836" w:rsidRPr="00402B4A">
        <w:rPr>
          <w:rFonts w:ascii="Palatino Linotype" w:eastAsia="MS Mincho" w:hAnsi="Palatino Linotype" w:cs="Arial"/>
        </w:rPr>
        <w:t xml:space="preserve">, en la </w:t>
      </w:r>
      <w:r w:rsidR="00BB6B13" w:rsidRPr="00402B4A">
        <w:rPr>
          <w:rFonts w:ascii="Palatino Linotype" w:eastAsia="MS Mincho" w:hAnsi="Palatino Linotype" w:cs="Arial"/>
        </w:rPr>
        <w:t>Trigésima</w:t>
      </w:r>
      <w:r w:rsidR="006A0836" w:rsidRPr="00402B4A">
        <w:rPr>
          <w:rFonts w:ascii="Palatino Linotype" w:eastAsia="MS Mincho" w:hAnsi="Palatino Linotype" w:cs="Arial"/>
        </w:rPr>
        <w:t xml:space="preserve"> Octava sesión de fecha diez de Octubre del año que </w:t>
      </w:r>
      <w:r w:rsidR="00BB6B13" w:rsidRPr="00402B4A">
        <w:rPr>
          <w:rFonts w:ascii="Palatino Linotype" w:eastAsia="MS Mincho" w:hAnsi="Palatino Linotype" w:cs="Arial"/>
        </w:rPr>
        <w:t>transcurre</w:t>
      </w:r>
      <w:r w:rsidR="00290721" w:rsidRPr="00402B4A">
        <w:rPr>
          <w:rFonts w:ascii="Palatino Linotype" w:eastAsia="MS Mincho" w:hAnsi="Palatino Linotype" w:cs="Arial"/>
        </w:rPr>
        <w:t>,</w:t>
      </w:r>
      <w:r w:rsidR="006A0836" w:rsidRPr="00402B4A">
        <w:rPr>
          <w:rFonts w:ascii="Palatino Linotype" w:eastAsia="MS Mincho" w:hAnsi="Palatino Linotype" w:cs="Arial"/>
        </w:rPr>
        <w:t xml:space="preserve"> </w:t>
      </w:r>
      <w:r w:rsidRPr="00402B4A">
        <w:rPr>
          <w:rFonts w:ascii="Palatino Linotype" w:eastAsia="MS Mincho" w:hAnsi="Palatino Linotype" w:cs="Arial"/>
        </w:rPr>
        <w:t xml:space="preserve">se </w:t>
      </w:r>
      <w:r w:rsidR="00C82032" w:rsidRPr="00402B4A">
        <w:rPr>
          <w:rFonts w:ascii="Palatino Linotype" w:eastAsia="MS Mincho" w:hAnsi="Palatino Linotype" w:cs="Arial"/>
        </w:rPr>
        <w:t>aprobaron</w:t>
      </w:r>
      <w:r w:rsidRPr="00402B4A">
        <w:rPr>
          <w:rFonts w:ascii="Palatino Linotype" w:eastAsia="MS Mincho" w:hAnsi="Palatino Linotype" w:cs="Arial"/>
        </w:rPr>
        <w:t xml:space="preserve"> </w:t>
      </w:r>
      <w:r w:rsidR="006A0836" w:rsidRPr="00402B4A">
        <w:rPr>
          <w:rFonts w:ascii="Palatino Linotype" w:eastAsia="MS Mincho" w:hAnsi="Palatino Linotype" w:cs="Arial"/>
        </w:rPr>
        <w:t xml:space="preserve">los </w:t>
      </w:r>
      <w:proofErr w:type="spellStart"/>
      <w:r w:rsidR="00BB6B13" w:rsidRPr="00402B4A">
        <w:rPr>
          <w:rFonts w:ascii="Palatino Linotype" w:eastAsia="MS Mincho" w:hAnsi="Palatino Linotype" w:cs="Arial"/>
        </w:rPr>
        <w:t>ret</w:t>
      </w:r>
      <w:r w:rsidRPr="00402B4A">
        <w:rPr>
          <w:rFonts w:ascii="Palatino Linotype" w:eastAsia="MS Mincho" w:hAnsi="Palatino Linotype" w:cs="Arial"/>
        </w:rPr>
        <w:t>u</w:t>
      </w:r>
      <w:r w:rsidR="00BB6B13" w:rsidRPr="00402B4A">
        <w:rPr>
          <w:rFonts w:ascii="Palatino Linotype" w:eastAsia="MS Mincho" w:hAnsi="Palatino Linotype" w:cs="Arial"/>
        </w:rPr>
        <w:t>rnos</w:t>
      </w:r>
      <w:proofErr w:type="spellEnd"/>
      <w:r w:rsidR="006A0836" w:rsidRPr="00402B4A">
        <w:rPr>
          <w:rFonts w:ascii="Palatino Linotype" w:eastAsia="MS Mincho" w:hAnsi="Palatino Linotype" w:cs="Arial"/>
        </w:rPr>
        <w:t xml:space="preserve"> correspondientes, a </w:t>
      </w:r>
      <w:r w:rsidR="00034A1F" w:rsidRPr="00402B4A">
        <w:rPr>
          <w:rFonts w:ascii="Palatino Linotype" w:eastAsia="MS Mincho" w:hAnsi="Palatino Linotype" w:cs="Arial"/>
        </w:rPr>
        <w:t>efecto de que ésta Ponencia formulara y presentara el proyecto de resolución correspondiente</w:t>
      </w:r>
      <w:r w:rsidR="00034A1F" w:rsidRPr="00402B4A">
        <w:rPr>
          <w:rFonts w:ascii="Palatino Linotype" w:eastAsia="Times New Roman" w:hAnsi="Palatino Linotype" w:cs="Arial"/>
        </w:rPr>
        <w:t xml:space="preserve"> de conformidad con el numeral ONCE incisos b) y c) de los </w:t>
      </w:r>
      <w:r w:rsidR="00034A1F" w:rsidRPr="00402B4A">
        <w:rPr>
          <w:rFonts w:ascii="Palatino Linotype" w:eastAsia="Times New Roman"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00034A1F" w:rsidRPr="00402B4A">
        <w:rPr>
          <w:i/>
          <w:vertAlign w:val="superscript"/>
        </w:rPr>
        <w:footnoteReference w:id="1"/>
      </w:r>
      <w:r w:rsidR="00034A1F" w:rsidRPr="00402B4A">
        <w:rPr>
          <w:rFonts w:ascii="Palatino Linotype" w:eastAsia="Times New Roman" w:hAnsi="Palatino Linotype" w:cs="Arial"/>
        </w:rPr>
        <w:t>, que señala:</w:t>
      </w:r>
    </w:p>
    <w:p w14:paraId="17EE3B7E" w14:textId="77777777" w:rsidR="00034A1F" w:rsidRPr="00402B4A" w:rsidRDefault="00034A1F" w:rsidP="00034A1F">
      <w:pPr>
        <w:autoSpaceDE w:val="0"/>
        <w:autoSpaceDN w:val="0"/>
        <w:adjustRightInd w:val="0"/>
        <w:spacing w:before="240" w:after="240" w:line="360" w:lineRule="auto"/>
        <w:ind w:left="851" w:right="567"/>
        <w:contextualSpacing/>
        <w:jc w:val="both"/>
        <w:rPr>
          <w:rFonts w:ascii="Palatino Linotype" w:eastAsia="Times New Roman" w:hAnsi="Palatino Linotype" w:cs="Arial"/>
          <w:i/>
          <w:sz w:val="22"/>
          <w:szCs w:val="22"/>
        </w:rPr>
      </w:pPr>
      <w:r w:rsidRPr="00402B4A">
        <w:rPr>
          <w:rFonts w:ascii="Palatino Linotype" w:eastAsia="Times New Roman" w:hAnsi="Palatino Linotype" w:cs="Arial"/>
          <w:b/>
          <w:i/>
          <w:sz w:val="22"/>
          <w:szCs w:val="22"/>
        </w:rPr>
        <w:t>ONCE.</w:t>
      </w:r>
      <w:r w:rsidRPr="00402B4A">
        <w:rPr>
          <w:rFonts w:ascii="Palatino Linotype" w:eastAsia="Times New Roman" w:hAnsi="Palatino Linotype" w:cs="Arial"/>
          <w:i/>
          <w:sz w:val="22"/>
          <w:szCs w:val="22"/>
        </w:rPr>
        <w:t xml:space="preserve"> El Instituto, para mejor resolver y evitar la emisión de resoluciones contradictorias, podrá acordar la acumulación de los expedientes de recursos de revisión, de oficio o a petición de parte cuando:</w:t>
      </w:r>
    </w:p>
    <w:p w14:paraId="296CFCFC" w14:textId="77777777" w:rsidR="00034A1F" w:rsidRPr="00402B4A" w:rsidRDefault="00034A1F" w:rsidP="00034A1F">
      <w:pPr>
        <w:autoSpaceDE w:val="0"/>
        <w:autoSpaceDN w:val="0"/>
        <w:adjustRightInd w:val="0"/>
        <w:spacing w:before="240" w:after="240" w:line="360" w:lineRule="auto"/>
        <w:ind w:left="851" w:right="567"/>
        <w:contextualSpacing/>
        <w:jc w:val="both"/>
        <w:rPr>
          <w:rFonts w:ascii="Palatino Linotype" w:eastAsia="Times New Roman" w:hAnsi="Palatino Linotype" w:cs="Arial"/>
          <w:i/>
          <w:sz w:val="22"/>
          <w:szCs w:val="22"/>
        </w:rPr>
      </w:pPr>
      <w:r w:rsidRPr="00402B4A">
        <w:rPr>
          <w:rFonts w:ascii="Palatino Linotype" w:eastAsia="Times New Roman" w:hAnsi="Palatino Linotype" w:cs="Arial"/>
          <w:i/>
          <w:sz w:val="22"/>
          <w:szCs w:val="22"/>
        </w:rPr>
        <w:lastRenderedPageBreak/>
        <w:t>…</w:t>
      </w:r>
    </w:p>
    <w:p w14:paraId="55320977" w14:textId="77777777" w:rsidR="00034A1F" w:rsidRPr="00402B4A" w:rsidRDefault="00034A1F" w:rsidP="00034A1F">
      <w:pPr>
        <w:spacing w:before="240" w:after="240" w:line="360" w:lineRule="auto"/>
        <w:ind w:left="851" w:right="567"/>
        <w:jc w:val="both"/>
        <w:rPr>
          <w:rFonts w:ascii="Palatino Linotype" w:eastAsia="Times New Roman" w:hAnsi="Palatino Linotype" w:cs="Times New Roman"/>
          <w:i/>
          <w:color w:val="000000"/>
        </w:rPr>
      </w:pPr>
      <w:r w:rsidRPr="00402B4A">
        <w:rPr>
          <w:rFonts w:ascii="Palatino Linotype" w:eastAsia="Times New Roman" w:hAnsi="Palatino Linotype" w:cs="Times New Roman"/>
          <w:i/>
          <w:color w:val="000000"/>
        </w:rPr>
        <w:t>b) Las partes o los actos impugnados sean iguales</w:t>
      </w:r>
    </w:p>
    <w:p w14:paraId="7BA203BA" w14:textId="77777777" w:rsidR="00034A1F" w:rsidRPr="00402B4A" w:rsidRDefault="00034A1F" w:rsidP="00034A1F">
      <w:pPr>
        <w:autoSpaceDE w:val="0"/>
        <w:autoSpaceDN w:val="0"/>
        <w:adjustRightInd w:val="0"/>
        <w:spacing w:before="240" w:after="240" w:line="360" w:lineRule="auto"/>
        <w:ind w:left="851" w:right="567"/>
        <w:contextualSpacing/>
        <w:jc w:val="both"/>
        <w:rPr>
          <w:rFonts w:ascii="Palatino Linotype" w:eastAsia="Times New Roman" w:hAnsi="Palatino Linotype" w:cs="Arial"/>
          <w:i/>
          <w:sz w:val="22"/>
          <w:szCs w:val="22"/>
        </w:rPr>
      </w:pPr>
      <w:r w:rsidRPr="00402B4A">
        <w:rPr>
          <w:rFonts w:ascii="Palatino Linotype" w:eastAsia="Times New Roman" w:hAnsi="Palatino Linotype" w:cs="Arial"/>
          <w:i/>
          <w:sz w:val="22"/>
          <w:szCs w:val="22"/>
        </w:rPr>
        <w:t>c) Cuando se trate del mismo solicitante, el mismo SUJETO OBLIGADO, aunque se trate de solicitudes diversas;</w:t>
      </w:r>
    </w:p>
    <w:p w14:paraId="1175ED2F" w14:textId="77777777" w:rsidR="00034A1F" w:rsidRPr="00402B4A" w:rsidRDefault="00034A1F" w:rsidP="00034A1F">
      <w:pPr>
        <w:autoSpaceDE w:val="0"/>
        <w:autoSpaceDN w:val="0"/>
        <w:adjustRightInd w:val="0"/>
        <w:spacing w:before="240" w:after="240" w:line="360" w:lineRule="auto"/>
        <w:ind w:left="851" w:right="567"/>
        <w:contextualSpacing/>
        <w:jc w:val="both"/>
        <w:rPr>
          <w:rFonts w:ascii="Palatino Linotype" w:eastAsia="Times New Roman" w:hAnsi="Palatino Linotype" w:cs="Arial"/>
          <w:i/>
          <w:sz w:val="22"/>
          <w:szCs w:val="22"/>
        </w:rPr>
      </w:pPr>
      <w:r w:rsidRPr="00402B4A">
        <w:rPr>
          <w:rFonts w:ascii="Palatino Linotype" w:eastAsia="Times New Roman" w:hAnsi="Palatino Linotype" w:cs="Arial"/>
          <w:i/>
          <w:sz w:val="22"/>
          <w:szCs w:val="22"/>
        </w:rPr>
        <w:t>(…)</w:t>
      </w:r>
    </w:p>
    <w:p w14:paraId="7418EC3A" w14:textId="77777777" w:rsidR="00034A1F" w:rsidRPr="00402B4A" w:rsidRDefault="00034A1F" w:rsidP="005E1E12">
      <w:pPr>
        <w:pStyle w:val="Prrafodelista"/>
        <w:numPr>
          <w:ilvl w:val="0"/>
          <w:numId w:val="2"/>
        </w:numPr>
        <w:spacing w:before="240" w:after="240" w:line="360" w:lineRule="auto"/>
        <w:ind w:left="426"/>
        <w:jc w:val="both"/>
        <w:rPr>
          <w:rFonts w:ascii="Palatino Linotype" w:hAnsi="Palatino Linotype"/>
        </w:rPr>
      </w:pPr>
      <w:r w:rsidRPr="00402B4A">
        <w:rPr>
          <w:rFonts w:ascii="Palatino Linotype" w:hAnsi="Palatino Linotype"/>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7B2B6A33" w14:textId="77777777" w:rsidR="00034A1F" w:rsidRPr="00402B4A" w:rsidRDefault="00034A1F" w:rsidP="00034A1F">
      <w:pPr>
        <w:pStyle w:val="Prrafodelista"/>
        <w:spacing w:before="240" w:after="240" w:line="360" w:lineRule="auto"/>
        <w:ind w:left="360"/>
        <w:jc w:val="both"/>
        <w:rPr>
          <w:rFonts w:ascii="Palatino Linotype" w:hAnsi="Palatino Linotype"/>
          <w:i/>
          <w:sz w:val="22"/>
          <w:szCs w:val="22"/>
        </w:rPr>
      </w:pPr>
    </w:p>
    <w:p w14:paraId="4B960D8E" w14:textId="77777777" w:rsidR="00034A1F" w:rsidRPr="00402B4A" w:rsidRDefault="00034A1F" w:rsidP="00034A1F">
      <w:pPr>
        <w:pStyle w:val="Prrafodelista"/>
        <w:spacing w:before="240" w:after="240" w:line="360" w:lineRule="auto"/>
        <w:ind w:left="709" w:right="616"/>
        <w:jc w:val="center"/>
        <w:rPr>
          <w:rFonts w:ascii="Palatino Linotype" w:hAnsi="Palatino Linotype"/>
          <w:b/>
          <w:i/>
          <w:sz w:val="22"/>
          <w:szCs w:val="22"/>
        </w:rPr>
      </w:pPr>
      <w:r w:rsidRPr="00402B4A">
        <w:rPr>
          <w:rFonts w:ascii="Palatino Linotype" w:hAnsi="Palatino Linotype"/>
          <w:b/>
          <w:i/>
          <w:sz w:val="22"/>
          <w:szCs w:val="22"/>
        </w:rPr>
        <w:t>Código de Procedimientos Administrativos del Estado de México</w:t>
      </w:r>
    </w:p>
    <w:p w14:paraId="5692D122" w14:textId="77777777" w:rsidR="00034A1F" w:rsidRPr="00402B4A" w:rsidRDefault="00034A1F" w:rsidP="00034A1F">
      <w:pPr>
        <w:pStyle w:val="Prrafodelista"/>
        <w:spacing w:before="240" w:after="240" w:line="360" w:lineRule="auto"/>
        <w:ind w:left="709" w:right="616"/>
        <w:jc w:val="both"/>
        <w:rPr>
          <w:rFonts w:ascii="Palatino Linotype" w:hAnsi="Palatino Linotype"/>
          <w:i/>
          <w:sz w:val="22"/>
          <w:szCs w:val="22"/>
        </w:rPr>
      </w:pPr>
      <w:r w:rsidRPr="00402B4A">
        <w:rPr>
          <w:rFonts w:ascii="Palatino Linotype" w:hAnsi="Palatino Linotype"/>
          <w:i/>
          <w:sz w:val="22"/>
          <w:szCs w:val="22"/>
        </w:rPr>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596DE94E" w14:textId="77777777" w:rsidR="00034A1F" w:rsidRPr="00402B4A" w:rsidRDefault="00034A1F" w:rsidP="00034A1F">
      <w:pPr>
        <w:pStyle w:val="Prrafodelista"/>
        <w:spacing w:before="240" w:after="240" w:line="360" w:lineRule="auto"/>
        <w:ind w:left="709" w:right="616"/>
        <w:jc w:val="both"/>
        <w:rPr>
          <w:rFonts w:ascii="Palatino Linotype" w:hAnsi="Palatino Linotype"/>
          <w:i/>
          <w:sz w:val="22"/>
          <w:szCs w:val="22"/>
        </w:rPr>
      </w:pPr>
    </w:p>
    <w:p w14:paraId="689C3B03" w14:textId="77777777" w:rsidR="00034A1F" w:rsidRPr="00402B4A" w:rsidRDefault="00034A1F" w:rsidP="00034A1F">
      <w:pPr>
        <w:pStyle w:val="Prrafodelista"/>
        <w:spacing w:before="240" w:after="240" w:line="360" w:lineRule="auto"/>
        <w:ind w:left="709" w:right="616"/>
        <w:jc w:val="center"/>
        <w:rPr>
          <w:rFonts w:ascii="Palatino Linotype" w:hAnsi="Palatino Linotype"/>
          <w:b/>
          <w:i/>
          <w:sz w:val="22"/>
          <w:szCs w:val="22"/>
        </w:rPr>
      </w:pPr>
      <w:r w:rsidRPr="00402B4A">
        <w:rPr>
          <w:rFonts w:ascii="Palatino Linotype" w:hAnsi="Palatino Linotype"/>
          <w:b/>
          <w:i/>
          <w:sz w:val="22"/>
          <w:szCs w:val="22"/>
        </w:rPr>
        <w:t>Ley de Transparencia y Acceso a la Información Pública del Estado de México y Municipios</w:t>
      </w:r>
    </w:p>
    <w:p w14:paraId="4C90CE96" w14:textId="77777777" w:rsidR="00034A1F" w:rsidRPr="00402B4A" w:rsidRDefault="00034A1F" w:rsidP="00034A1F">
      <w:pPr>
        <w:pStyle w:val="Prrafodelista"/>
        <w:spacing w:before="240" w:after="240" w:line="360" w:lineRule="auto"/>
        <w:ind w:left="709" w:right="616"/>
        <w:jc w:val="both"/>
        <w:rPr>
          <w:rFonts w:ascii="Palatino Linotype" w:hAnsi="Palatino Linotype"/>
          <w:i/>
          <w:sz w:val="22"/>
          <w:szCs w:val="22"/>
        </w:rPr>
      </w:pPr>
      <w:r w:rsidRPr="00402B4A">
        <w:rPr>
          <w:rFonts w:ascii="Palatino Linotype" w:hAnsi="Palatino Linotype"/>
          <w:i/>
          <w:sz w:val="22"/>
          <w:szCs w:val="22"/>
        </w:rPr>
        <w:lastRenderedPageBreak/>
        <w:t>“Artículo 195. En la tramitación del recurso de revisión se aplicarán supletoriamente las disposiciones contenidas en el Código de Procedimientos Administrativos del Estado de México.”</w:t>
      </w:r>
    </w:p>
    <w:p w14:paraId="6A522AEE" w14:textId="77777777" w:rsidR="00034A1F" w:rsidRPr="00402B4A" w:rsidRDefault="00034A1F" w:rsidP="00034A1F">
      <w:pPr>
        <w:pStyle w:val="Prrafodelista"/>
        <w:spacing w:before="240" w:after="240" w:line="360" w:lineRule="auto"/>
        <w:ind w:left="709" w:right="616"/>
        <w:jc w:val="both"/>
        <w:rPr>
          <w:rFonts w:ascii="Palatino Linotype" w:hAnsi="Palatino Linotype"/>
          <w:sz w:val="22"/>
          <w:szCs w:val="22"/>
        </w:rPr>
      </w:pPr>
      <w:r w:rsidRPr="00402B4A">
        <w:rPr>
          <w:rFonts w:ascii="Palatino Linotype" w:hAnsi="Palatino Linotype"/>
          <w:sz w:val="22"/>
          <w:szCs w:val="22"/>
        </w:rPr>
        <w:t>(Énfasis añadido)</w:t>
      </w:r>
    </w:p>
    <w:p w14:paraId="6D45CF84" w14:textId="77777777" w:rsidR="00034A1F" w:rsidRPr="00402B4A" w:rsidRDefault="00034A1F" w:rsidP="00034A1F">
      <w:pPr>
        <w:pStyle w:val="Prrafodelista"/>
        <w:spacing w:before="240" w:after="240" w:line="360" w:lineRule="auto"/>
        <w:ind w:left="709" w:right="616"/>
        <w:jc w:val="both"/>
        <w:rPr>
          <w:rFonts w:ascii="Palatino Linotype" w:hAnsi="Palatino Linotype"/>
          <w:sz w:val="22"/>
          <w:szCs w:val="22"/>
        </w:rPr>
      </w:pPr>
    </w:p>
    <w:p w14:paraId="2A36D9BD" w14:textId="45BFB098" w:rsidR="00034A1F" w:rsidRPr="00402B4A" w:rsidRDefault="00034A1F" w:rsidP="00892680">
      <w:pPr>
        <w:pStyle w:val="Prrafodelista"/>
        <w:numPr>
          <w:ilvl w:val="0"/>
          <w:numId w:val="2"/>
        </w:numPr>
        <w:spacing w:before="240" w:after="240" w:line="360" w:lineRule="auto"/>
        <w:ind w:left="284" w:hanging="284"/>
        <w:jc w:val="both"/>
        <w:rPr>
          <w:rFonts w:ascii="Palatino Linotype" w:hAnsi="Palatino Linotype"/>
          <w:i/>
          <w:sz w:val="22"/>
          <w:szCs w:val="22"/>
        </w:rPr>
      </w:pPr>
      <w:r w:rsidRPr="00402B4A">
        <w:rPr>
          <w:rFonts w:ascii="Palatino Linotype" w:eastAsia="Calibri" w:hAnsi="Palatino Linotype" w:cs="Arial"/>
          <w:lang w:val="es-ES"/>
        </w:rPr>
        <w:t xml:space="preserve">El Comisionado Ponente con fundamento en lo dispuesto por el artículo 185 fracción II de la ley de la materia, a través de los acuerdos de admisión de fecha </w:t>
      </w:r>
      <w:r w:rsidR="00892680" w:rsidRPr="00402B4A">
        <w:rPr>
          <w:rFonts w:ascii="Palatino Linotype" w:eastAsia="Calibri" w:hAnsi="Palatino Linotype" w:cs="Arial"/>
          <w:lang w:val="es-ES"/>
        </w:rPr>
        <w:t>nueve</w:t>
      </w:r>
      <w:r w:rsidR="007B002D" w:rsidRPr="00402B4A">
        <w:rPr>
          <w:rFonts w:ascii="Palatino Linotype" w:eastAsia="Calibri" w:hAnsi="Palatino Linotype" w:cs="Arial"/>
          <w:lang w:val="es-ES"/>
        </w:rPr>
        <w:t xml:space="preserve"> (</w:t>
      </w:r>
      <w:r w:rsidR="00892680" w:rsidRPr="00402B4A">
        <w:rPr>
          <w:rFonts w:ascii="Palatino Linotype" w:eastAsia="Calibri" w:hAnsi="Palatino Linotype" w:cs="Arial"/>
          <w:lang w:val="es-ES"/>
        </w:rPr>
        <w:t>9</w:t>
      </w:r>
      <w:r w:rsidR="007B002D" w:rsidRPr="00402B4A">
        <w:rPr>
          <w:rFonts w:ascii="Palatino Linotype" w:eastAsia="Calibri" w:hAnsi="Palatino Linotype" w:cs="Arial"/>
          <w:lang w:val="es-ES"/>
        </w:rPr>
        <w:t>)</w:t>
      </w:r>
      <w:r w:rsidR="00290721" w:rsidRPr="00402B4A">
        <w:rPr>
          <w:rFonts w:ascii="Palatino Linotype" w:eastAsia="Calibri" w:hAnsi="Palatino Linotype" w:cs="Arial"/>
          <w:lang w:val="es-ES"/>
        </w:rPr>
        <w:t xml:space="preserve"> </w:t>
      </w:r>
      <w:r w:rsidRPr="00402B4A">
        <w:rPr>
          <w:rFonts w:ascii="Palatino Linotype" w:eastAsia="Calibri" w:hAnsi="Palatino Linotype" w:cs="Arial"/>
          <w:lang w:val="es-ES"/>
        </w:rPr>
        <w:t xml:space="preserve">de </w:t>
      </w:r>
      <w:r w:rsidR="00290721" w:rsidRPr="00402B4A">
        <w:rPr>
          <w:rFonts w:ascii="Palatino Linotype" w:eastAsia="Calibri" w:hAnsi="Palatino Linotype" w:cs="Arial"/>
          <w:lang w:val="es-ES"/>
        </w:rPr>
        <w:t>octu</w:t>
      </w:r>
      <w:r w:rsidRPr="00402B4A">
        <w:rPr>
          <w:rFonts w:ascii="Palatino Linotype" w:eastAsia="Calibri" w:hAnsi="Palatino Linotype" w:cs="Arial"/>
          <w:lang w:val="es-ES"/>
        </w:rPr>
        <w:t xml:space="preserve">bre del año en curso,  puso a disposición de las partes los expedientes electrónicos </w:t>
      </w:r>
      <w:r w:rsidRPr="00402B4A">
        <w:rPr>
          <w:rFonts w:ascii="Palatino Linotype" w:eastAsia="Calibri" w:hAnsi="Palatino Linotype" w:cs="Arial"/>
        </w:rPr>
        <w:t xml:space="preserve">vía </w:t>
      </w:r>
      <w:r w:rsidRPr="00402B4A">
        <w:rPr>
          <w:rFonts w:ascii="Palatino Linotype" w:eastAsia="Calibri" w:hAnsi="Palatino Linotype" w:cs="Arial"/>
          <w:lang w:val="es-ES"/>
        </w:rPr>
        <w:t xml:space="preserve">Sistema de Acceso a la Información Mexiquense </w:t>
      </w:r>
      <w:r w:rsidRPr="00402B4A">
        <w:rPr>
          <w:rFonts w:ascii="Palatino Linotype" w:eastAsia="Calibri" w:hAnsi="Palatino Linotype" w:cs="Arial"/>
          <w:b/>
          <w:lang w:val="es-ES"/>
        </w:rPr>
        <w:t xml:space="preserve">SAIMEX </w:t>
      </w:r>
      <w:r w:rsidRPr="00402B4A">
        <w:rPr>
          <w:rFonts w:ascii="Palatino Linotype" w:eastAsia="Calibri" w:hAnsi="Palatino Linotype" w:cs="Arial"/>
          <w:lang w:val="es-ES"/>
        </w:rPr>
        <w:t xml:space="preserve">a efecto de que en un plazo máximo de siete días manifestaran lo que a su derecho convinieran, ofrecieran pruebas y alegatos según corresponda a los casos concretos, de esta forma para que el </w:t>
      </w:r>
      <w:r w:rsidRPr="00402B4A">
        <w:rPr>
          <w:rFonts w:ascii="Palatino Linotype" w:eastAsia="Calibri" w:hAnsi="Palatino Linotype" w:cs="Arial"/>
          <w:b/>
          <w:lang w:val="es-ES"/>
        </w:rPr>
        <w:t>SUJETO OBLIGADO</w:t>
      </w:r>
      <w:r w:rsidRPr="00402B4A">
        <w:rPr>
          <w:rFonts w:ascii="Palatino Linotype" w:eastAsia="Calibri" w:hAnsi="Palatino Linotype" w:cs="Arial"/>
          <w:lang w:val="es-ES"/>
        </w:rPr>
        <w:t xml:space="preserve"> presentará el Informe Justificado procedente.</w:t>
      </w:r>
    </w:p>
    <w:p w14:paraId="5BA1A0A6" w14:textId="77777777" w:rsidR="00E041D1" w:rsidRPr="00402B4A" w:rsidRDefault="00E041D1" w:rsidP="00E041D1">
      <w:pPr>
        <w:pStyle w:val="Prrafodelista"/>
        <w:rPr>
          <w:rFonts w:ascii="Palatino Linotype" w:hAnsi="Palatino Linotype"/>
          <w:color w:val="000000"/>
          <w:sz w:val="22"/>
          <w:szCs w:val="22"/>
        </w:rPr>
      </w:pPr>
    </w:p>
    <w:p w14:paraId="3C9CB71C" w14:textId="26A9AC63" w:rsidR="005C178C" w:rsidRPr="00402B4A" w:rsidRDefault="00D160DB" w:rsidP="00D704E6">
      <w:pPr>
        <w:pStyle w:val="Prrafodelista"/>
        <w:numPr>
          <w:ilvl w:val="0"/>
          <w:numId w:val="2"/>
        </w:numPr>
        <w:spacing w:before="240" w:after="240" w:line="360" w:lineRule="auto"/>
        <w:ind w:left="284" w:hanging="284"/>
        <w:jc w:val="both"/>
        <w:rPr>
          <w:rFonts w:ascii="Palatino Linotype" w:hAnsi="Palatino Linotype"/>
          <w:i/>
          <w:color w:val="000000"/>
          <w:szCs w:val="22"/>
        </w:rPr>
      </w:pPr>
      <w:r w:rsidRPr="00402B4A">
        <w:rPr>
          <w:rFonts w:ascii="Palatino Linotype" w:hAnsi="Palatino Linotype"/>
          <w:color w:val="000000"/>
          <w:szCs w:val="22"/>
        </w:rPr>
        <w:t xml:space="preserve">En </w:t>
      </w:r>
      <w:r w:rsidR="005C178C" w:rsidRPr="00402B4A">
        <w:rPr>
          <w:rFonts w:ascii="Palatino Linotype" w:hAnsi="Palatino Linotype"/>
          <w:color w:val="000000"/>
          <w:szCs w:val="22"/>
        </w:rPr>
        <w:t>las siguientes fechas</w:t>
      </w:r>
      <w:r w:rsidRPr="00402B4A">
        <w:rPr>
          <w:rFonts w:ascii="Palatino Linotype" w:hAnsi="Palatino Linotype"/>
          <w:color w:val="000000"/>
          <w:szCs w:val="22"/>
        </w:rPr>
        <w:t>, l</w:t>
      </w:r>
      <w:r w:rsidR="005C178C" w:rsidRPr="00402B4A">
        <w:rPr>
          <w:rFonts w:ascii="Palatino Linotype" w:hAnsi="Palatino Linotype"/>
          <w:color w:val="000000"/>
          <w:szCs w:val="22"/>
        </w:rPr>
        <w:t>os</w:t>
      </w:r>
      <w:r w:rsidRPr="00402B4A">
        <w:rPr>
          <w:rFonts w:ascii="Palatino Linotype" w:hAnsi="Palatino Linotype"/>
          <w:color w:val="000000"/>
          <w:szCs w:val="22"/>
        </w:rPr>
        <w:t xml:space="preserve"> </w:t>
      </w:r>
      <w:r w:rsidRPr="00402B4A">
        <w:rPr>
          <w:rFonts w:ascii="Palatino Linotype" w:hAnsi="Palatino Linotype"/>
          <w:b/>
          <w:color w:val="000000"/>
          <w:szCs w:val="22"/>
        </w:rPr>
        <w:t>SUJETO</w:t>
      </w:r>
      <w:r w:rsidR="005C178C" w:rsidRPr="00402B4A">
        <w:rPr>
          <w:rFonts w:ascii="Palatino Linotype" w:hAnsi="Palatino Linotype"/>
          <w:b/>
          <w:color w:val="000000"/>
          <w:szCs w:val="22"/>
        </w:rPr>
        <w:t>S</w:t>
      </w:r>
      <w:r w:rsidRPr="00402B4A">
        <w:rPr>
          <w:rFonts w:ascii="Palatino Linotype" w:hAnsi="Palatino Linotype"/>
          <w:b/>
          <w:color w:val="000000"/>
          <w:szCs w:val="22"/>
        </w:rPr>
        <w:t xml:space="preserve"> OBLIGADO</w:t>
      </w:r>
      <w:r w:rsidR="005C178C" w:rsidRPr="00402B4A">
        <w:rPr>
          <w:rFonts w:ascii="Palatino Linotype" w:hAnsi="Palatino Linotype"/>
          <w:b/>
          <w:color w:val="000000"/>
          <w:szCs w:val="22"/>
        </w:rPr>
        <w:t>S</w:t>
      </w:r>
      <w:r w:rsidRPr="00402B4A">
        <w:rPr>
          <w:rFonts w:ascii="Palatino Linotype" w:hAnsi="Palatino Linotype"/>
          <w:color w:val="000000"/>
          <w:szCs w:val="22"/>
        </w:rPr>
        <w:t xml:space="preserve"> </w:t>
      </w:r>
      <w:r w:rsidR="00BB6B13" w:rsidRPr="00402B4A">
        <w:rPr>
          <w:rFonts w:ascii="Palatino Linotype" w:hAnsi="Palatino Linotype"/>
          <w:color w:val="000000"/>
          <w:szCs w:val="22"/>
        </w:rPr>
        <w:t>rindieron</w:t>
      </w:r>
      <w:r w:rsidRPr="00402B4A">
        <w:rPr>
          <w:rFonts w:ascii="Palatino Linotype" w:hAnsi="Palatino Linotype"/>
          <w:color w:val="000000"/>
          <w:szCs w:val="22"/>
        </w:rPr>
        <w:t xml:space="preserve"> el informe justificado respectivo</w:t>
      </w:r>
      <w:r w:rsidR="005C178C" w:rsidRPr="00402B4A">
        <w:rPr>
          <w:rFonts w:ascii="Palatino Linotype" w:hAnsi="Palatino Linotype"/>
          <w:color w:val="000000"/>
          <w:szCs w:val="22"/>
        </w:rPr>
        <w:t>:</w:t>
      </w:r>
    </w:p>
    <w:p w14:paraId="47F734C0" w14:textId="77777777" w:rsidR="005C178C" w:rsidRPr="00402B4A" w:rsidRDefault="005C178C" w:rsidP="005C178C">
      <w:pPr>
        <w:pStyle w:val="Prrafodelista"/>
        <w:rPr>
          <w:rFonts w:ascii="Palatino Linotype" w:hAnsi="Palatino Linotype"/>
          <w:color w:val="000000"/>
          <w:szCs w:val="22"/>
        </w:rPr>
      </w:pPr>
    </w:p>
    <w:tbl>
      <w:tblPr>
        <w:tblStyle w:val="Tablaconcuadrcula"/>
        <w:tblW w:w="0" w:type="auto"/>
        <w:tblInd w:w="562" w:type="dxa"/>
        <w:tblLook w:val="04A0" w:firstRow="1" w:lastRow="0" w:firstColumn="1" w:lastColumn="0" w:noHBand="0" w:noVBand="1"/>
      </w:tblPr>
      <w:tblGrid>
        <w:gridCol w:w="3994"/>
        <w:gridCol w:w="3944"/>
      </w:tblGrid>
      <w:tr w:rsidR="005C178C" w:rsidRPr="00402B4A" w14:paraId="2F344C2A" w14:textId="77777777" w:rsidTr="005E1E12">
        <w:tc>
          <w:tcPr>
            <w:tcW w:w="3994" w:type="dxa"/>
          </w:tcPr>
          <w:p w14:paraId="51C835D5" w14:textId="5267C72D" w:rsidR="005C178C" w:rsidRPr="00402B4A" w:rsidRDefault="005C178C" w:rsidP="00A16F1A">
            <w:pPr>
              <w:pStyle w:val="Prrafodelista"/>
              <w:ind w:left="0"/>
              <w:jc w:val="center"/>
              <w:rPr>
                <w:rFonts w:ascii="Palatino Linotype" w:hAnsi="Palatino Linotype"/>
                <w:b/>
                <w:color w:val="000000"/>
                <w:szCs w:val="22"/>
              </w:rPr>
            </w:pPr>
            <w:r w:rsidRPr="00402B4A">
              <w:rPr>
                <w:rFonts w:ascii="Palatino Linotype" w:hAnsi="Palatino Linotype"/>
                <w:b/>
                <w:color w:val="000000"/>
                <w:szCs w:val="22"/>
              </w:rPr>
              <w:t>SUJETO OBLIGADO</w:t>
            </w:r>
          </w:p>
        </w:tc>
        <w:tc>
          <w:tcPr>
            <w:tcW w:w="3944" w:type="dxa"/>
          </w:tcPr>
          <w:p w14:paraId="08C60180" w14:textId="7250E49C" w:rsidR="005C178C" w:rsidRPr="00402B4A" w:rsidRDefault="005C178C" w:rsidP="00A16F1A">
            <w:pPr>
              <w:pStyle w:val="Prrafodelista"/>
              <w:ind w:left="0"/>
              <w:jc w:val="center"/>
              <w:rPr>
                <w:rFonts w:ascii="Palatino Linotype" w:hAnsi="Palatino Linotype"/>
                <w:b/>
                <w:color w:val="000000"/>
                <w:szCs w:val="22"/>
              </w:rPr>
            </w:pPr>
            <w:r w:rsidRPr="00402B4A">
              <w:rPr>
                <w:rFonts w:ascii="Palatino Linotype" w:hAnsi="Palatino Linotype"/>
                <w:b/>
                <w:color w:val="000000"/>
                <w:szCs w:val="22"/>
              </w:rPr>
              <w:t>FECHA</w:t>
            </w:r>
          </w:p>
        </w:tc>
      </w:tr>
      <w:tr w:rsidR="005C178C" w:rsidRPr="00402B4A" w14:paraId="77EAEA2B" w14:textId="77777777" w:rsidTr="005E1E12">
        <w:tc>
          <w:tcPr>
            <w:tcW w:w="3994" w:type="dxa"/>
          </w:tcPr>
          <w:p w14:paraId="045AB7BC" w14:textId="5193A09F" w:rsidR="005C178C" w:rsidRPr="00402B4A" w:rsidRDefault="00892680" w:rsidP="00A16F1A">
            <w:pPr>
              <w:pStyle w:val="Prrafodelista"/>
              <w:ind w:left="0"/>
              <w:jc w:val="both"/>
              <w:rPr>
                <w:rFonts w:ascii="Palatino Linotype" w:hAnsi="Palatino Linotype"/>
                <w:color w:val="000000"/>
                <w:szCs w:val="22"/>
              </w:rPr>
            </w:pPr>
            <w:r w:rsidRPr="00402B4A">
              <w:rPr>
                <w:rFonts w:ascii="Palatino Linotype" w:hAnsi="Palatino Linotype"/>
                <w:color w:val="000000"/>
                <w:szCs w:val="22"/>
              </w:rPr>
              <w:t>11/10/2018</w:t>
            </w:r>
          </w:p>
        </w:tc>
        <w:tc>
          <w:tcPr>
            <w:tcW w:w="3944" w:type="dxa"/>
          </w:tcPr>
          <w:p w14:paraId="27475DEC" w14:textId="5D2FAA07" w:rsidR="005C178C" w:rsidRPr="00402B4A" w:rsidRDefault="00892680" w:rsidP="00A16F1A">
            <w:pPr>
              <w:pStyle w:val="Prrafodelista"/>
              <w:ind w:left="0"/>
              <w:jc w:val="both"/>
              <w:rPr>
                <w:rFonts w:ascii="Palatino Linotype" w:hAnsi="Palatino Linotype"/>
                <w:color w:val="000000"/>
                <w:szCs w:val="22"/>
              </w:rPr>
            </w:pPr>
            <w:r w:rsidRPr="00402B4A">
              <w:rPr>
                <w:rFonts w:ascii="Palatino Linotype" w:hAnsi="Palatino Linotype"/>
                <w:color w:val="000000"/>
                <w:szCs w:val="22"/>
              </w:rPr>
              <w:t>Secretaría de Movilidad</w:t>
            </w:r>
          </w:p>
        </w:tc>
      </w:tr>
      <w:tr w:rsidR="005C178C" w:rsidRPr="00402B4A" w14:paraId="494149B7" w14:textId="77777777" w:rsidTr="005E1E12">
        <w:tc>
          <w:tcPr>
            <w:tcW w:w="3994" w:type="dxa"/>
          </w:tcPr>
          <w:p w14:paraId="0A265FBF" w14:textId="6716FB4B" w:rsidR="005C178C" w:rsidRPr="00402B4A" w:rsidRDefault="00892680" w:rsidP="00A16F1A">
            <w:pPr>
              <w:pStyle w:val="Prrafodelista"/>
              <w:ind w:left="0"/>
              <w:jc w:val="both"/>
              <w:rPr>
                <w:rFonts w:ascii="Palatino Linotype" w:hAnsi="Palatino Linotype"/>
                <w:color w:val="000000"/>
                <w:szCs w:val="22"/>
              </w:rPr>
            </w:pPr>
            <w:r w:rsidRPr="00402B4A">
              <w:rPr>
                <w:rFonts w:ascii="Palatino Linotype" w:hAnsi="Palatino Linotype"/>
                <w:color w:val="000000"/>
                <w:szCs w:val="22"/>
              </w:rPr>
              <w:t>16/10/2018</w:t>
            </w:r>
          </w:p>
        </w:tc>
        <w:tc>
          <w:tcPr>
            <w:tcW w:w="3944" w:type="dxa"/>
          </w:tcPr>
          <w:p w14:paraId="7D33DA0E" w14:textId="2B47D357" w:rsidR="005C178C" w:rsidRPr="00402B4A" w:rsidRDefault="00892680" w:rsidP="00A16F1A">
            <w:pPr>
              <w:pStyle w:val="Prrafodelista"/>
              <w:ind w:left="0"/>
              <w:jc w:val="both"/>
              <w:rPr>
                <w:rFonts w:ascii="Palatino Linotype" w:hAnsi="Palatino Linotype"/>
                <w:color w:val="000000"/>
                <w:szCs w:val="22"/>
              </w:rPr>
            </w:pPr>
            <w:r w:rsidRPr="00402B4A">
              <w:rPr>
                <w:rFonts w:ascii="Palatino Linotype" w:hAnsi="Palatino Linotype"/>
                <w:color w:val="000000"/>
                <w:szCs w:val="22"/>
              </w:rPr>
              <w:t>Secretaría de Educación</w:t>
            </w:r>
          </w:p>
        </w:tc>
      </w:tr>
      <w:tr w:rsidR="005C178C" w:rsidRPr="00402B4A" w14:paraId="648DC391" w14:textId="77777777" w:rsidTr="005E1E12">
        <w:tc>
          <w:tcPr>
            <w:tcW w:w="3994" w:type="dxa"/>
          </w:tcPr>
          <w:p w14:paraId="68B5CA6B" w14:textId="16583AC8" w:rsidR="005C178C" w:rsidRPr="00402B4A" w:rsidRDefault="00892680" w:rsidP="00A16F1A">
            <w:pPr>
              <w:pStyle w:val="Prrafodelista"/>
              <w:ind w:left="0"/>
              <w:jc w:val="both"/>
              <w:rPr>
                <w:rFonts w:ascii="Palatino Linotype" w:hAnsi="Palatino Linotype"/>
                <w:color w:val="000000"/>
                <w:szCs w:val="22"/>
              </w:rPr>
            </w:pPr>
            <w:r w:rsidRPr="00402B4A">
              <w:rPr>
                <w:rFonts w:ascii="Palatino Linotype" w:hAnsi="Palatino Linotype"/>
                <w:color w:val="000000"/>
                <w:szCs w:val="22"/>
              </w:rPr>
              <w:t>17/10/2018</w:t>
            </w:r>
          </w:p>
        </w:tc>
        <w:tc>
          <w:tcPr>
            <w:tcW w:w="3944" w:type="dxa"/>
          </w:tcPr>
          <w:p w14:paraId="21235C04" w14:textId="2C42EC01" w:rsidR="005C178C" w:rsidRPr="00402B4A" w:rsidRDefault="00892680" w:rsidP="00A16F1A">
            <w:pPr>
              <w:pStyle w:val="Prrafodelista"/>
              <w:ind w:left="0"/>
              <w:jc w:val="both"/>
              <w:rPr>
                <w:rFonts w:ascii="Palatino Linotype" w:hAnsi="Palatino Linotype"/>
                <w:color w:val="000000"/>
                <w:szCs w:val="22"/>
              </w:rPr>
            </w:pPr>
            <w:r w:rsidRPr="00402B4A">
              <w:rPr>
                <w:rFonts w:ascii="Palatino Linotype" w:hAnsi="Palatino Linotype"/>
                <w:color w:val="000000"/>
                <w:szCs w:val="22"/>
              </w:rPr>
              <w:t>Secretaría del Medio Ambiente</w:t>
            </w:r>
          </w:p>
        </w:tc>
      </w:tr>
      <w:tr w:rsidR="005C178C" w:rsidRPr="00402B4A" w14:paraId="6DEA450A" w14:textId="77777777" w:rsidTr="005E1E12">
        <w:tc>
          <w:tcPr>
            <w:tcW w:w="3994" w:type="dxa"/>
          </w:tcPr>
          <w:p w14:paraId="2D9481C5" w14:textId="4DC22EC2" w:rsidR="005C178C" w:rsidRPr="00402B4A" w:rsidRDefault="00892680" w:rsidP="00A16F1A">
            <w:pPr>
              <w:pStyle w:val="Prrafodelista"/>
              <w:ind w:left="0"/>
              <w:jc w:val="both"/>
              <w:rPr>
                <w:rFonts w:ascii="Palatino Linotype" w:hAnsi="Palatino Linotype"/>
                <w:color w:val="000000"/>
                <w:szCs w:val="22"/>
              </w:rPr>
            </w:pPr>
            <w:r w:rsidRPr="00402B4A">
              <w:rPr>
                <w:rFonts w:ascii="Palatino Linotype" w:hAnsi="Palatino Linotype"/>
                <w:color w:val="000000"/>
                <w:szCs w:val="22"/>
              </w:rPr>
              <w:t>09/10/2018</w:t>
            </w:r>
          </w:p>
        </w:tc>
        <w:tc>
          <w:tcPr>
            <w:tcW w:w="3944" w:type="dxa"/>
          </w:tcPr>
          <w:p w14:paraId="35433237" w14:textId="7BDB9BBD" w:rsidR="005C178C" w:rsidRPr="00402B4A" w:rsidRDefault="00892680" w:rsidP="00A16F1A">
            <w:pPr>
              <w:pStyle w:val="Prrafodelista"/>
              <w:ind w:left="0"/>
              <w:jc w:val="both"/>
              <w:rPr>
                <w:rFonts w:ascii="Palatino Linotype" w:hAnsi="Palatino Linotype"/>
                <w:color w:val="000000"/>
                <w:szCs w:val="22"/>
              </w:rPr>
            </w:pPr>
            <w:r w:rsidRPr="00402B4A">
              <w:rPr>
                <w:rFonts w:ascii="Palatino Linotype" w:hAnsi="Palatino Linotype"/>
                <w:color w:val="000000"/>
                <w:szCs w:val="22"/>
              </w:rPr>
              <w:t>Secretaría de Turismo</w:t>
            </w:r>
          </w:p>
        </w:tc>
      </w:tr>
      <w:tr w:rsidR="00FE2D41" w:rsidRPr="00402B4A" w14:paraId="41606C5D" w14:textId="77777777" w:rsidTr="005E1E12">
        <w:tc>
          <w:tcPr>
            <w:tcW w:w="3994" w:type="dxa"/>
          </w:tcPr>
          <w:p w14:paraId="6E805690" w14:textId="3BDF473B" w:rsidR="00FE2D41" w:rsidRPr="00402B4A" w:rsidRDefault="00FE2D41" w:rsidP="00A16F1A">
            <w:pPr>
              <w:pStyle w:val="Prrafodelista"/>
              <w:ind w:left="0"/>
              <w:jc w:val="both"/>
              <w:rPr>
                <w:rFonts w:ascii="Palatino Linotype" w:hAnsi="Palatino Linotype"/>
                <w:color w:val="000000"/>
                <w:szCs w:val="22"/>
              </w:rPr>
            </w:pPr>
            <w:r w:rsidRPr="00402B4A">
              <w:rPr>
                <w:rFonts w:ascii="Palatino Linotype" w:hAnsi="Palatino Linotype"/>
                <w:color w:val="000000"/>
                <w:szCs w:val="22"/>
              </w:rPr>
              <w:t>11/10/2018</w:t>
            </w:r>
          </w:p>
        </w:tc>
        <w:tc>
          <w:tcPr>
            <w:tcW w:w="3944" w:type="dxa"/>
          </w:tcPr>
          <w:p w14:paraId="4C85BAE9" w14:textId="7697679A" w:rsidR="00FE2D41" w:rsidRPr="00402B4A" w:rsidRDefault="00FE2D41" w:rsidP="00A16F1A">
            <w:pPr>
              <w:pStyle w:val="Prrafodelista"/>
              <w:ind w:left="0"/>
              <w:jc w:val="both"/>
              <w:rPr>
                <w:rFonts w:ascii="Palatino Linotype" w:hAnsi="Palatino Linotype"/>
                <w:color w:val="000000"/>
                <w:szCs w:val="22"/>
              </w:rPr>
            </w:pPr>
            <w:r w:rsidRPr="00402B4A">
              <w:rPr>
                <w:rFonts w:ascii="Palatino Linotype" w:hAnsi="Palatino Linotype"/>
                <w:color w:val="000000"/>
                <w:szCs w:val="22"/>
              </w:rPr>
              <w:t>Secretaría de Cultura</w:t>
            </w:r>
          </w:p>
        </w:tc>
      </w:tr>
    </w:tbl>
    <w:p w14:paraId="730A5E40" w14:textId="77777777" w:rsidR="00290721" w:rsidRPr="00402B4A" w:rsidRDefault="00290721" w:rsidP="00290721">
      <w:pPr>
        <w:pStyle w:val="Prrafodelista"/>
        <w:spacing w:before="240" w:after="240" w:line="360" w:lineRule="auto"/>
        <w:ind w:left="426"/>
        <w:jc w:val="both"/>
        <w:rPr>
          <w:rFonts w:ascii="Palatino Linotype" w:hAnsi="Palatino Linotype"/>
          <w:color w:val="000000"/>
          <w:szCs w:val="22"/>
        </w:rPr>
      </w:pPr>
    </w:p>
    <w:p w14:paraId="52741DAC" w14:textId="1C00EA4C" w:rsidR="005C178C" w:rsidRPr="00402B4A" w:rsidRDefault="005C178C" w:rsidP="00A574DE">
      <w:pPr>
        <w:pStyle w:val="Prrafodelista"/>
        <w:numPr>
          <w:ilvl w:val="0"/>
          <w:numId w:val="2"/>
        </w:numPr>
        <w:spacing w:before="240" w:after="240" w:line="360" w:lineRule="auto"/>
        <w:ind w:left="284" w:hanging="284"/>
        <w:jc w:val="both"/>
        <w:rPr>
          <w:rFonts w:ascii="Palatino Linotype" w:hAnsi="Palatino Linotype"/>
          <w:color w:val="000000"/>
          <w:szCs w:val="22"/>
        </w:rPr>
      </w:pPr>
      <w:r w:rsidRPr="00402B4A">
        <w:rPr>
          <w:rFonts w:ascii="Palatino Linotype" w:hAnsi="Palatino Linotype"/>
          <w:color w:val="000000"/>
          <w:szCs w:val="22"/>
        </w:rPr>
        <w:t xml:space="preserve">Por cuanto hace al informe remitido por el </w:t>
      </w:r>
      <w:r w:rsidRPr="00402B4A">
        <w:rPr>
          <w:rFonts w:ascii="Palatino Linotype" w:hAnsi="Palatino Linotype"/>
          <w:b/>
          <w:color w:val="000000"/>
          <w:szCs w:val="22"/>
        </w:rPr>
        <w:t>SUJETO OBLIGADO</w:t>
      </w:r>
      <w:r w:rsidR="00166BFB" w:rsidRPr="00402B4A">
        <w:rPr>
          <w:rFonts w:ascii="Palatino Linotype" w:hAnsi="Palatino Linotype"/>
          <w:color w:val="000000"/>
          <w:szCs w:val="22"/>
        </w:rPr>
        <w:t xml:space="preserve"> en </w:t>
      </w:r>
      <w:r w:rsidR="00C82032" w:rsidRPr="00402B4A">
        <w:rPr>
          <w:rFonts w:ascii="Palatino Linotype" w:hAnsi="Palatino Linotype"/>
          <w:color w:val="000000"/>
          <w:szCs w:val="22"/>
        </w:rPr>
        <w:t>e</w:t>
      </w:r>
      <w:r w:rsidRPr="00402B4A">
        <w:rPr>
          <w:rFonts w:ascii="Palatino Linotype" w:hAnsi="Palatino Linotype"/>
          <w:color w:val="000000"/>
          <w:szCs w:val="22"/>
        </w:rPr>
        <w:t xml:space="preserve">l recurso de revisión </w:t>
      </w:r>
      <w:r w:rsidR="00A574DE" w:rsidRPr="00402B4A">
        <w:rPr>
          <w:rFonts w:ascii="Palatino Linotype" w:hAnsi="Palatino Linotype"/>
          <w:b/>
          <w:color w:val="000000"/>
          <w:szCs w:val="22"/>
        </w:rPr>
        <w:t>03730</w:t>
      </w:r>
      <w:r w:rsidRPr="00402B4A">
        <w:rPr>
          <w:rFonts w:ascii="Palatino Linotype" w:hAnsi="Palatino Linotype"/>
          <w:b/>
          <w:color w:val="000000"/>
          <w:szCs w:val="22"/>
        </w:rPr>
        <w:t>/INFOEM/IP/RR/2018</w:t>
      </w:r>
      <w:r w:rsidRPr="00402B4A">
        <w:rPr>
          <w:rFonts w:ascii="Palatino Linotype" w:hAnsi="Palatino Linotype"/>
          <w:color w:val="000000"/>
          <w:szCs w:val="22"/>
        </w:rPr>
        <w:t xml:space="preserve">, fue puesto a la vista mediante acuerdo de </w:t>
      </w:r>
      <w:r w:rsidRPr="00402B4A">
        <w:rPr>
          <w:rFonts w:ascii="Palatino Linotype" w:hAnsi="Palatino Linotype"/>
          <w:color w:val="000000"/>
          <w:szCs w:val="22"/>
        </w:rPr>
        <w:lastRenderedPageBreak/>
        <w:t>fecha nueve (9) de octubre del año en curso, por aportar elementos novedos</w:t>
      </w:r>
      <w:r w:rsidR="00290721" w:rsidRPr="00402B4A">
        <w:rPr>
          <w:rFonts w:ascii="Palatino Linotype" w:hAnsi="Palatino Linotype"/>
          <w:color w:val="000000"/>
          <w:szCs w:val="22"/>
        </w:rPr>
        <w:t>os</w:t>
      </w:r>
      <w:r w:rsidRPr="00402B4A">
        <w:rPr>
          <w:rFonts w:ascii="Palatino Linotype" w:hAnsi="Palatino Linotype"/>
          <w:color w:val="000000"/>
          <w:szCs w:val="22"/>
        </w:rPr>
        <w:t xml:space="preserve"> con </w:t>
      </w:r>
      <w:r w:rsidR="00BB6B13" w:rsidRPr="00402B4A">
        <w:rPr>
          <w:rFonts w:ascii="Palatino Linotype" w:hAnsi="Palatino Linotype"/>
          <w:color w:val="000000"/>
          <w:szCs w:val="22"/>
        </w:rPr>
        <w:t>relación</w:t>
      </w:r>
      <w:r w:rsidRPr="00402B4A">
        <w:rPr>
          <w:rFonts w:ascii="Palatino Linotype" w:hAnsi="Palatino Linotype"/>
          <w:color w:val="000000"/>
          <w:szCs w:val="22"/>
        </w:rPr>
        <w:t xml:space="preserve"> a la primigenia respuesta.</w:t>
      </w:r>
      <w:r w:rsidR="00C05995" w:rsidRPr="00402B4A">
        <w:rPr>
          <w:rFonts w:ascii="Palatino Linotype" w:hAnsi="Palatino Linotype"/>
          <w:color w:val="000000"/>
          <w:szCs w:val="22"/>
        </w:rPr>
        <w:t xml:space="preserve"> Por lo que hace al resto de los informes, si bien no se le dio vista al particular, los mismos le serán remitidos al momento de la notificación del presente </w:t>
      </w:r>
      <w:r w:rsidR="00CF2F97" w:rsidRPr="00402B4A">
        <w:rPr>
          <w:rFonts w:ascii="Palatino Linotype" w:hAnsi="Palatino Linotype"/>
          <w:color w:val="000000"/>
          <w:szCs w:val="22"/>
        </w:rPr>
        <w:t>proveído</w:t>
      </w:r>
      <w:r w:rsidR="00C05995" w:rsidRPr="00402B4A">
        <w:rPr>
          <w:rFonts w:ascii="Palatino Linotype" w:hAnsi="Palatino Linotype"/>
          <w:color w:val="000000"/>
          <w:szCs w:val="22"/>
        </w:rPr>
        <w:t>, con la finalidad que no exista opacidad.</w:t>
      </w:r>
    </w:p>
    <w:p w14:paraId="4BA337A2" w14:textId="77777777" w:rsidR="005C178C" w:rsidRPr="00402B4A" w:rsidRDefault="005C178C" w:rsidP="005C178C">
      <w:pPr>
        <w:pStyle w:val="Prrafodelista"/>
        <w:spacing w:before="240" w:after="240" w:line="360" w:lineRule="auto"/>
        <w:ind w:left="284"/>
        <w:jc w:val="both"/>
        <w:rPr>
          <w:rFonts w:ascii="Palatino Linotype" w:hAnsi="Palatino Linotype"/>
          <w:color w:val="000000"/>
          <w:szCs w:val="22"/>
        </w:rPr>
      </w:pPr>
    </w:p>
    <w:p w14:paraId="62DE07F0" w14:textId="7D30433D" w:rsidR="005C178C" w:rsidRPr="00402B4A" w:rsidRDefault="008D2E1C" w:rsidP="00290721">
      <w:pPr>
        <w:pStyle w:val="Prrafodelista"/>
        <w:numPr>
          <w:ilvl w:val="0"/>
          <w:numId w:val="2"/>
        </w:numPr>
        <w:spacing w:before="240" w:after="240" w:line="360" w:lineRule="auto"/>
        <w:ind w:left="426" w:hanging="426"/>
        <w:jc w:val="both"/>
        <w:rPr>
          <w:rFonts w:ascii="Palatino Linotype" w:hAnsi="Palatino Linotype"/>
          <w:color w:val="000000"/>
          <w:szCs w:val="22"/>
        </w:rPr>
      </w:pPr>
      <w:r w:rsidRPr="00402B4A">
        <w:rPr>
          <w:rFonts w:ascii="Palatino Linotype" w:hAnsi="Palatino Linotype"/>
          <w:color w:val="000000"/>
          <w:szCs w:val="22"/>
        </w:rPr>
        <w:t xml:space="preserve">Por su parte, </w:t>
      </w:r>
      <w:r w:rsidR="005C178C" w:rsidRPr="00402B4A">
        <w:rPr>
          <w:rFonts w:ascii="Palatino Linotype" w:hAnsi="Palatino Linotype"/>
          <w:color w:val="000000"/>
          <w:szCs w:val="22"/>
        </w:rPr>
        <w:t xml:space="preserve">el hoy recurrente </w:t>
      </w:r>
      <w:r w:rsidR="00BB6B13" w:rsidRPr="00402B4A">
        <w:rPr>
          <w:rFonts w:ascii="Palatino Linotype" w:hAnsi="Palatino Linotype"/>
          <w:color w:val="000000"/>
          <w:szCs w:val="22"/>
        </w:rPr>
        <w:t>también</w:t>
      </w:r>
      <w:r w:rsidR="005C178C" w:rsidRPr="00402B4A">
        <w:rPr>
          <w:rFonts w:ascii="Palatino Linotype" w:hAnsi="Palatino Linotype"/>
          <w:color w:val="000000"/>
          <w:szCs w:val="22"/>
        </w:rPr>
        <w:t xml:space="preserve"> fue omiso en manifestar </w:t>
      </w:r>
      <w:r w:rsidR="00290721" w:rsidRPr="00402B4A">
        <w:rPr>
          <w:rFonts w:ascii="Palatino Linotype" w:hAnsi="Palatino Linotype"/>
          <w:color w:val="000000"/>
          <w:szCs w:val="22"/>
        </w:rPr>
        <w:t>lo que</w:t>
      </w:r>
      <w:r w:rsidRPr="00402B4A">
        <w:rPr>
          <w:rFonts w:ascii="Palatino Linotype" w:hAnsi="Palatino Linotype"/>
          <w:color w:val="000000"/>
          <w:szCs w:val="22"/>
        </w:rPr>
        <w:t xml:space="preserve"> a su</w:t>
      </w:r>
      <w:r w:rsidR="005C178C" w:rsidRPr="00402B4A">
        <w:rPr>
          <w:rFonts w:ascii="Palatino Linotype" w:hAnsi="Palatino Linotype"/>
          <w:color w:val="000000"/>
          <w:szCs w:val="22"/>
        </w:rPr>
        <w:t xml:space="preserve"> derecho convinieran y asistiera.</w:t>
      </w:r>
    </w:p>
    <w:p w14:paraId="7AE37A25" w14:textId="77777777" w:rsidR="005C178C" w:rsidRPr="00402B4A" w:rsidRDefault="005C178C" w:rsidP="005C178C">
      <w:pPr>
        <w:pStyle w:val="Prrafodelista"/>
        <w:rPr>
          <w:rFonts w:ascii="Palatino Linotype" w:hAnsi="Palatino Linotype"/>
          <w:color w:val="000000"/>
          <w:szCs w:val="22"/>
        </w:rPr>
      </w:pPr>
    </w:p>
    <w:p w14:paraId="66F0290E" w14:textId="50F11EF7" w:rsidR="00643903" w:rsidRPr="00402B4A" w:rsidRDefault="00025B10" w:rsidP="006A3E8C">
      <w:pPr>
        <w:pStyle w:val="Prrafodelista"/>
        <w:numPr>
          <w:ilvl w:val="0"/>
          <w:numId w:val="2"/>
        </w:numPr>
        <w:spacing w:before="240" w:after="240" w:line="360" w:lineRule="auto"/>
        <w:ind w:left="426"/>
        <w:jc w:val="both"/>
        <w:rPr>
          <w:rFonts w:ascii="Palatino Linotype" w:hAnsi="Palatino Linotype"/>
          <w:b/>
        </w:rPr>
      </w:pPr>
      <w:r w:rsidRPr="00402B4A">
        <w:rPr>
          <w:rFonts w:ascii="Palatino Linotype" w:hAnsi="Palatino Linotype"/>
        </w:rPr>
        <w:t xml:space="preserve">El Comisionado Ponente </w:t>
      </w:r>
      <w:r w:rsidR="00C82032" w:rsidRPr="00402B4A">
        <w:rPr>
          <w:rFonts w:ascii="Palatino Linotype" w:hAnsi="Palatino Linotype"/>
        </w:rPr>
        <w:t xml:space="preserve">emitió el acuerdo de ampliación </w:t>
      </w:r>
      <w:r w:rsidR="006A3E8C" w:rsidRPr="00402B4A">
        <w:rPr>
          <w:rFonts w:ascii="Palatino Linotype" w:hAnsi="Palatino Linotype"/>
        </w:rPr>
        <w:t>para resolver</w:t>
      </w:r>
      <w:r w:rsidR="00C82032" w:rsidRPr="00402B4A">
        <w:rPr>
          <w:rFonts w:ascii="Palatino Linotype" w:hAnsi="Palatino Linotype"/>
        </w:rPr>
        <w:t xml:space="preserve"> para mejor proveer mediante acuerdo</w:t>
      </w:r>
      <w:r w:rsidRPr="00402B4A">
        <w:rPr>
          <w:rFonts w:ascii="Palatino Linotype" w:hAnsi="Palatino Linotype"/>
        </w:rPr>
        <w:t xml:space="preserve"> de fecha </w:t>
      </w:r>
      <w:r w:rsidR="004A6A7B" w:rsidRPr="00402B4A">
        <w:rPr>
          <w:rFonts w:ascii="Palatino Linotype" w:hAnsi="Palatino Linotype"/>
        </w:rPr>
        <w:t>veintiocho</w:t>
      </w:r>
      <w:r w:rsidR="001B3B55" w:rsidRPr="00402B4A">
        <w:rPr>
          <w:rFonts w:ascii="Palatino Linotype" w:hAnsi="Palatino Linotype"/>
        </w:rPr>
        <w:t xml:space="preserve"> (</w:t>
      </w:r>
      <w:r w:rsidRPr="00402B4A">
        <w:rPr>
          <w:rFonts w:ascii="Palatino Linotype" w:hAnsi="Palatino Linotype"/>
        </w:rPr>
        <w:t>2</w:t>
      </w:r>
      <w:r w:rsidR="004A6A7B" w:rsidRPr="00402B4A">
        <w:rPr>
          <w:rFonts w:ascii="Palatino Linotype" w:hAnsi="Palatino Linotype"/>
        </w:rPr>
        <w:t>8</w:t>
      </w:r>
      <w:r w:rsidR="001B3B55" w:rsidRPr="00402B4A">
        <w:rPr>
          <w:rFonts w:ascii="Palatino Linotype" w:hAnsi="Palatino Linotype"/>
        </w:rPr>
        <w:t>)</w:t>
      </w:r>
      <w:r w:rsidRPr="00402B4A">
        <w:rPr>
          <w:rFonts w:ascii="Palatino Linotype" w:hAnsi="Palatino Linotype"/>
        </w:rPr>
        <w:t xml:space="preserve"> de noviembre de 2018</w:t>
      </w:r>
      <w:r w:rsidR="000C2DFA" w:rsidRPr="00402B4A">
        <w:rPr>
          <w:rFonts w:ascii="Palatino Linotype" w:hAnsi="Palatino Linotype"/>
        </w:rPr>
        <w:t xml:space="preserve"> respectivamente</w:t>
      </w:r>
      <w:r w:rsidR="006A3E8C" w:rsidRPr="00402B4A">
        <w:rPr>
          <w:rFonts w:ascii="Palatino Linotype" w:hAnsi="Palatino Linotype"/>
        </w:rPr>
        <w:t xml:space="preserve"> y para el recurso de revisión 03733/INFOEM/IP/RR/2018 en fecha veintiuno (21)del mismo mes y año;</w:t>
      </w:r>
      <w:r w:rsidR="00CF3F0A" w:rsidRPr="00402B4A">
        <w:rPr>
          <w:rFonts w:ascii="Palatino Linotype" w:hAnsi="Palatino Linotype"/>
        </w:rPr>
        <w:t xml:space="preserve"> se</w:t>
      </w:r>
      <w:r w:rsidR="004A6A7B" w:rsidRPr="00402B4A">
        <w:rPr>
          <w:rFonts w:ascii="Palatino Linotype" w:hAnsi="Palatino Linotype"/>
        </w:rPr>
        <w:t>guidamente el</w:t>
      </w:r>
      <w:r w:rsidRPr="00402B4A">
        <w:rPr>
          <w:rFonts w:ascii="Palatino Linotype" w:hAnsi="Palatino Linotype"/>
        </w:rPr>
        <w:t xml:space="preserve"> </w:t>
      </w:r>
      <w:r w:rsidR="00BB6B13" w:rsidRPr="00402B4A">
        <w:rPr>
          <w:rFonts w:ascii="Palatino Linotype" w:hAnsi="Palatino Linotype"/>
        </w:rPr>
        <w:t>día</w:t>
      </w:r>
      <w:r w:rsidRPr="00402B4A">
        <w:rPr>
          <w:rFonts w:ascii="Palatino Linotype" w:hAnsi="Palatino Linotype"/>
        </w:rPr>
        <w:t xml:space="preserve"> </w:t>
      </w:r>
      <w:r w:rsidR="004A6A7B" w:rsidRPr="00402B4A">
        <w:rPr>
          <w:rFonts w:ascii="Palatino Linotype" w:hAnsi="Palatino Linotype"/>
        </w:rPr>
        <w:t>veinti</w:t>
      </w:r>
      <w:r w:rsidR="00C82032" w:rsidRPr="00402B4A">
        <w:rPr>
          <w:rFonts w:ascii="Palatino Linotype" w:hAnsi="Palatino Linotype"/>
        </w:rPr>
        <w:t>nueve</w:t>
      </w:r>
      <w:r w:rsidRPr="00402B4A">
        <w:rPr>
          <w:rFonts w:ascii="Palatino Linotype" w:hAnsi="Palatino Linotype"/>
        </w:rPr>
        <w:t xml:space="preserve"> </w:t>
      </w:r>
      <w:r w:rsidR="00166BFB" w:rsidRPr="00402B4A">
        <w:rPr>
          <w:rFonts w:ascii="Palatino Linotype" w:hAnsi="Palatino Linotype"/>
        </w:rPr>
        <w:t>(</w:t>
      </w:r>
      <w:r w:rsidRPr="00402B4A">
        <w:rPr>
          <w:rFonts w:ascii="Palatino Linotype" w:hAnsi="Palatino Linotype"/>
        </w:rPr>
        <w:t>2</w:t>
      </w:r>
      <w:r w:rsidR="00C82032" w:rsidRPr="00402B4A">
        <w:rPr>
          <w:rFonts w:ascii="Palatino Linotype" w:hAnsi="Palatino Linotype"/>
        </w:rPr>
        <w:t>9</w:t>
      </w:r>
      <w:r w:rsidR="00166BFB" w:rsidRPr="00402B4A">
        <w:rPr>
          <w:rFonts w:ascii="Palatino Linotype" w:hAnsi="Palatino Linotype"/>
        </w:rPr>
        <w:t>)</w:t>
      </w:r>
      <w:r w:rsidRPr="00402B4A">
        <w:rPr>
          <w:rFonts w:ascii="Palatino Linotype" w:hAnsi="Palatino Linotype"/>
        </w:rPr>
        <w:t xml:space="preserve"> de noviembre de la presente anualidad</w:t>
      </w:r>
      <w:r w:rsidR="006A3E8C" w:rsidRPr="00402B4A">
        <w:rPr>
          <w:rFonts w:ascii="Palatino Linotype" w:hAnsi="Palatino Linotype"/>
        </w:rPr>
        <w:t xml:space="preserve"> se emitieron los cierres de instrucción respectivos</w:t>
      </w:r>
      <w:r w:rsidRPr="00402B4A">
        <w:rPr>
          <w:rFonts w:ascii="Palatino Linotype" w:hAnsi="Palatino Linotype"/>
        </w:rPr>
        <w:t>,</w:t>
      </w:r>
      <w:r w:rsidR="006A3E8C" w:rsidRPr="00402B4A">
        <w:rPr>
          <w:rFonts w:ascii="Palatino Linotype" w:hAnsi="Palatino Linotype"/>
        </w:rPr>
        <w:t xml:space="preserve"> por lo que</w:t>
      </w:r>
      <w:r w:rsidR="00CF3F0A" w:rsidRPr="00402B4A">
        <w:rPr>
          <w:rFonts w:ascii="Palatino Linotype" w:hAnsi="Palatino Linotype"/>
        </w:rPr>
        <w:t xml:space="preserve"> </w:t>
      </w:r>
      <w:r w:rsidRPr="00402B4A">
        <w:rPr>
          <w:rFonts w:ascii="Palatino Linotype" w:hAnsi="Palatino Linotype"/>
        </w:rPr>
        <w:t>se</w:t>
      </w:r>
      <w:r w:rsidR="00585F00" w:rsidRPr="00402B4A">
        <w:rPr>
          <w:rFonts w:ascii="Palatino Linotype" w:hAnsi="Palatino Linotype" w:cs="Arial"/>
        </w:rPr>
        <w:t xml:space="preserve"> ordenó tur</w:t>
      </w:r>
      <w:r w:rsidR="00434B23" w:rsidRPr="00402B4A">
        <w:rPr>
          <w:rFonts w:ascii="Palatino Linotype" w:hAnsi="Palatino Linotype" w:cs="Arial"/>
        </w:rPr>
        <w:t xml:space="preserve">nar el expediente a resolución, </w:t>
      </w:r>
      <w:r w:rsidR="00274F7F" w:rsidRPr="00402B4A">
        <w:rPr>
          <w:rFonts w:ascii="Palatino Linotype" w:hAnsi="Palatino Linotype" w:cs="Arial"/>
        </w:rPr>
        <w:t xml:space="preserve">por lo que no habiendo más que hacer constar, </w:t>
      </w:r>
      <w:r w:rsidR="001F5AF8" w:rsidRPr="00402B4A">
        <w:rPr>
          <w:rFonts w:ascii="Palatino Linotype" w:hAnsi="Palatino Linotype" w:cs="Arial"/>
        </w:rPr>
        <w:t xml:space="preserve">y - - - - </w:t>
      </w:r>
      <w:r w:rsidR="00C82032" w:rsidRPr="00402B4A">
        <w:rPr>
          <w:rFonts w:ascii="Palatino Linotype" w:hAnsi="Palatino Linotype" w:cs="Arial"/>
        </w:rPr>
        <w:t>- - - - - - - - - - - - - -</w:t>
      </w:r>
      <w:r w:rsidR="006A3E8C" w:rsidRPr="00402B4A">
        <w:rPr>
          <w:rFonts w:ascii="Palatino Linotype" w:hAnsi="Palatino Linotype" w:cs="Arial"/>
        </w:rPr>
        <w:t xml:space="preserve"> - - - - - - - - - - - - - </w:t>
      </w:r>
    </w:p>
    <w:p w14:paraId="635A254E" w14:textId="77777777" w:rsidR="00025B10" w:rsidRPr="00402B4A" w:rsidRDefault="00025B10" w:rsidP="00025B10">
      <w:pPr>
        <w:pStyle w:val="Prrafodelista"/>
        <w:rPr>
          <w:rFonts w:ascii="Palatino Linotype" w:hAnsi="Palatino Linotype"/>
          <w:b/>
        </w:rPr>
      </w:pPr>
    </w:p>
    <w:p w14:paraId="51E91971" w14:textId="77777777" w:rsidR="00585F00" w:rsidRPr="00402B4A" w:rsidRDefault="00585F00" w:rsidP="00585F00">
      <w:pPr>
        <w:pStyle w:val="Ttulo1"/>
        <w:jc w:val="center"/>
        <w:rPr>
          <w:b/>
        </w:rPr>
      </w:pPr>
      <w:bookmarkStart w:id="124" w:name="_Toc491791302"/>
      <w:bookmarkStart w:id="125" w:name="_Toc532236694"/>
      <w:r w:rsidRPr="00402B4A">
        <w:rPr>
          <w:b/>
        </w:rPr>
        <w:t>CONSIDERANDO</w:t>
      </w:r>
      <w:bookmarkEnd w:id="124"/>
      <w:bookmarkEnd w:id="125"/>
    </w:p>
    <w:p w14:paraId="7681ED66" w14:textId="77777777" w:rsidR="00585F00" w:rsidRPr="00402B4A" w:rsidRDefault="00585F00" w:rsidP="00585F00">
      <w:pPr>
        <w:rPr>
          <w:rFonts w:ascii="Palatino Linotype" w:hAnsi="Palatino Linotype"/>
          <w:lang w:val="es-MX" w:eastAsia="en-US"/>
        </w:rPr>
      </w:pPr>
    </w:p>
    <w:p w14:paraId="717D4ABA" w14:textId="77777777" w:rsidR="00585F00" w:rsidRPr="00402B4A" w:rsidRDefault="00585F00" w:rsidP="00585F00">
      <w:pPr>
        <w:pStyle w:val="Ttulo2"/>
        <w:rPr>
          <w:rFonts w:ascii="Palatino Linotype" w:hAnsi="Palatino Linotype"/>
          <w:b/>
          <w:color w:val="auto"/>
          <w:sz w:val="24"/>
        </w:rPr>
      </w:pPr>
      <w:bookmarkStart w:id="126" w:name="_Toc491791303"/>
      <w:bookmarkStart w:id="127" w:name="_Toc532236695"/>
      <w:r w:rsidRPr="00402B4A">
        <w:rPr>
          <w:rFonts w:ascii="Palatino Linotype" w:hAnsi="Palatino Linotype"/>
          <w:b/>
          <w:color w:val="auto"/>
          <w:sz w:val="24"/>
        </w:rPr>
        <w:t>PRIMERO. De la competencia</w:t>
      </w:r>
      <w:bookmarkEnd w:id="126"/>
      <w:bookmarkEnd w:id="127"/>
    </w:p>
    <w:p w14:paraId="6EA8B854" w14:textId="77777777" w:rsidR="00585F00" w:rsidRPr="00402B4A" w:rsidRDefault="00585F00" w:rsidP="00585F00">
      <w:pPr>
        <w:rPr>
          <w:lang w:val="es-MX" w:eastAsia="en-US"/>
        </w:rPr>
      </w:pPr>
    </w:p>
    <w:p w14:paraId="59B46AF8" w14:textId="77777777" w:rsidR="00585F00" w:rsidRPr="00402B4A" w:rsidRDefault="00585F00" w:rsidP="00025B10">
      <w:pPr>
        <w:pStyle w:val="Prrafodelista"/>
        <w:numPr>
          <w:ilvl w:val="0"/>
          <w:numId w:val="2"/>
        </w:numPr>
        <w:spacing w:line="360" w:lineRule="auto"/>
        <w:ind w:left="426" w:hanging="426"/>
        <w:jc w:val="both"/>
        <w:rPr>
          <w:rFonts w:ascii="Palatino Linotype" w:eastAsia="Calibri" w:hAnsi="Palatino Linotype" w:cs="Times New Roman"/>
          <w:b/>
          <w:lang w:val="es-ES"/>
        </w:rPr>
      </w:pPr>
      <w:r w:rsidRPr="00402B4A">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02B4A">
        <w:rPr>
          <w:rFonts w:ascii="Palatino Linotype" w:eastAsia="Calibri" w:hAnsi="Palatino Linotype" w:cs="Times New Roman"/>
          <w:b/>
          <w:lang w:val="es-ES"/>
        </w:rPr>
        <w:t>Constitución Política de los Estados Unidos Mexicanos</w:t>
      </w:r>
      <w:r w:rsidRPr="00402B4A">
        <w:rPr>
          <w:rFonts w:ascii="Palatino Linotype" w:eastAsia="Calibri" w:hAnsi="Palatino Linotype" w:cs="Times New Roman"/>
          <w:lang w:val="es-ES"/>
        </w:rPr>
        <w:t xml:space="preserve">; 5, párrafos vigésimo, vigésimo primero y vigésimo segundo </w:t>
      </w:r>
      <w:r w:rsidRPr="00402B4A">
        <w:rPr>
          <w:rFonts w:ascii="Palatino Linotype" w:eastAsia="Calibri" w:hAnsi="Palatino Linotype" w:cs="Times New Roman"/>
          <w:lang w:val="es-ES"/>
        </w:rPr>
        <w:lastRenderedPageBreak/>
        <w:t xml:space="preserve">fracciones IV y V de la </w:t>
      </w:r>
      <w:r w:rsidRPr="00402B4A">
        <w:rPr>
          <w:rFonts w:ascii="Palatino Linotype" w:eastAsia="Calibri" w:hAnsi="Palatino Linotype" w:cs="Times New Roman"/>
          <w:b/>
          <w:lang w:val="es-ES"/>
        </w:rPr>
        <w:t>Constitución Política del Estado Libre y Soberano de México</w:t>
      </w:r>
      <w:r w:rsidRPr="00402B4A">
        <w:rPr>
          <w:rFonts w:ascii="Palatino Linotype" w:eastAsia="Calibri" w:hAnsi="Palatino Linotype" w:cs="Times New Roman"/>
          <w:lang w:val="es-ES"/>
        </w:rPr>
        <w:t xml:space="preserve">; artículos 1, 2 fracción II, 13, 29, 36 fracciones I y II, 176, 178, 179, 181 párrafo tercero y 185 </w:t>
      </w:r>
      <w:r w:rsidRPr="00402B4A">
        <w:rPr>
          <w:rFonts w:ascii="Palatino Linotype" w:eastAsia="Calibri" w:hAnsi="Palatino Linotype" w:cs="Arial"/>
          <w:lang w:val="es-ES"/>
        </w:rPr>
        <w:t xml:space="preserve">de la </w:t>
      </w:r>
      <w:r w:rsidRPr="00402B4A">
        <w:rPr>
          <w:rFonts w:ascii="Palatino Linotype" w:eastAsia="Calibri" w:hAnsi="Palatino Linotype" w:cs="Arial"/>
          <w:b/>
          <w:lang w:val="es-ES"/>
        </w:rPr>
        <w:t>Ley de Transparencia y Acceso a la Información Pública del Estado de México y Municipios</w:t>
      </w:r>
      <w:r w:rsidRPr="00402B4A">
        <w:rPr>
          <w:rFonts w:ascii="Palatino Linotype" w:eastAsia="Calibri" w:hAnsi="Palatino Linotype" w:cs="Arial"/>
          <w:lang w:val="es-ES"/>
        </w:rPr>
        <w:t xml:space="preserve">; ; y 10, 7, 9 fracciones I y XXIV, y 11 del </w:t>
      </w:r>
      <w:r w:rsidRPr="00402B4A">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A2AC03F" w14:textId="77777777" w:rsidR="001F5AF8" w:rsidRPr="00402B4A" w:rsidRDefault="001F5AF8" w:rsidP="001F5AF8">
      <w:pPr>
        <w:pStyle w:val="Prrafodelista"/>
        <w:spacing w:line="360" w:lineRule="auto"/>
        <w:ind w:left="426"/>
        <w:jc w:val="both"/>
        <w:rPr>
          <w:rFonts w:ascii="Palatino Linotype" w:eastAsia="Calibri" w:hAnsi="Palatino Linotype" w:cs="Times New Roman"/>
          <w:b/>
          <w:lang w:val="es-ES"/>
        </w:rPr>
      </w:pPr>
    </w:p>
    <w:p w14:paraId="23C784AF" w14:textId="77777777" w:rsidR="00585F00" w:rsidRPr="00402B4A" w:rsidRDefault="00585F00" w:rsidP="00585F00">
      <w:pPr>
        <w:pStyle w:val="Ttulo2"/>
        <w:rPr>
          <w:rFonts w:ascii="Palatino Linotype" w:hAnsi="Palatino Linotype"/>
          <w:b/>
          <w:color w:val="auto"/>
          <w:sz w:val="24"/>
        </w:rPr>
      </w:pPr>
      <w:bookmarkStart w:id="128" w:name="_Toc491791304"/>
      <w:bookmarkStart w:id="129" w:name="_Toc532236696"/>
      <w:r w:rsidRPr="00402B4A">
        <w:rPr>
          <w:rFonts w:ascii="Palatino Linotype" w:hAnsi="Palatino Linotype"/>
          <w:b/>
          <w:color w:val="auto"/>
          <w:sz w:val="24"/>
        </w:rPr>
        <w:t>SEGUNDO. De la oportunidad y procedencia.</w:t>
      </w:r>
      <w:bookmarkEnd w:id="128"/>
      <w:bookmarkEnd w:id="129"/>
    </w:p>
    <w:p w14:paraId="3839E4F2" w14:textId="0C9947E2" w:rsidR="00585F00" w:rsidRPr="00402B4A" w:rsidRDefault="00585F00" w:rsidP="00C2054F">
      <w:pPr>
        <w:pStyle w:val="Prrafodelista"/>
        <w:numPr>
          <w:ilvl w:val="0"/>
          <w:numId w:val="2"/>
        </w:numPr>
        <w:spacing w:before="240" w:after="240" w:line="360" w:lineRule="auto"/>
        <w:ind w:left="426" w:right="49"/>
        <w:jc w:val="both"/>
        <w:rPr>
          <w:rFonts w:ascii="Palatino Linotype" w:hAnsi="Palatino Linotype"/>
        </w:rPr>
      </w:pPr>
      <w:r w:rsidRPr="00402B4A">
        <w:rPr>
          <w:rFonts w:ascii="Palatino Linotype" w:eastAsia="Calibri" w:hAnsi="Palatino Linotype" w:cs="Arial"/>
        </w:rPr>
        <w:t xml:space="preserve">El medio de impugnación fue presentado a través del </w:t>
      </w:r>
      <w:r w:rsidRPr="00402B4A">
        <w:rPr>
          <w:rFonts w:ascii="Palatino Linotype" w:eastAsia="Calibri" w:hAnsi="Palatino Linotype" w:cs="Arial"/>
          <w:b/>
        </w:rPr>
        <w:t>SAIMEX,</w:t>
      </w:r>
      <w:r w:rsidRPr="00402B4A">
        <w:rPr>
          <w:rFonts w:ascii="Palatino Linotype" w:eastAsia="Calibri" w:hAnsi="Palatino Linotype" w:cs="Arial"/>
        </w:rPr>
        <w:t xml:space="preserve"> en el formato previamente aprobado para tal efecto y dentro del plazo legal de quince días hábiles otorgados; para el cas</w:t>
      </w:r>
      <w:r w:rsidR="000C2DFA" w:rsidRPr="00402B4A">
        <w:rPr>
          <w:rFonts w:ascii="Palatino Linotype" w:eastAsia="Calibri" w:hAnsi="Palatino Linotype" w:cs="Arial"/>
        </w:rPr>
        <w:t>o en particular es de señalar</w:t>
      </w:r>
      <w:r w:rsidRPr="00402B4A">
        <w:rPr>
          <w:rFonts w:ascii="Palatino Linotype" w:eastAsia="Calibri" w:hAnsi="Palatino Linotype" w:cs="Arial"/>
        </w:rPr>
        <w:t xml:space="preserve"> l</w:t>
      </w:r>
      <w:r w:rsidR="000C2DFA" w:rsidRPr="00402B4A">
        <w:rPr>
          <w:rFonts w:ascii="Palatino Linotype" w:eastAsia="Calibri" w:hAnsi="Palatino Linotype" w:cs="Arial"/>
        </w:rPr>
        <w:t>os</w:t>
      </w:r>
      <w:r w:rsidRPr="00402B4A">
        <w:rPr>
          <w:rFonts w:ascii="Palatino Linotype" w:eastAsia="Calibri" w:hAnsi="Palatino Linotype" w:cs="Arial"/>
        </w:rPr>
        <w:t xml:space="preserve"> </w:t>
      </w:r>
      <w:r w:rsidRPr="00402B4A">
        <w:rPr>
          <w:rFonts w:ascii="Palatino Linotype" w:eastAsia="Calibri" w:hAnsi="Palatino Linotype" w:cs="Arial"/>
          <w:b/>
        </w:rPr>
        <w:t>SUJETO</w:t>
      </w:r>
      <w:r w:rsidR="000C2DFA" w:rsidRPr="00402B4A">
        <w:rPr>
          <w:rFonts w:ascii="Palatino Linotype" w:eastAsia="Calibri" w:hAnsi="Palatino Linotype" w:cs="Arial"/>
          <w:b/>
        </w:rPr>
        <w:t>S</w:t>
      </w:r>
      <w:r w:rsidRPr="00402B4A">
        <w:rPr>
          <w:rFonts w:ascii="Palatino Linotype" w:eastAsia="Calibri" w:hAnsi="Palatino Linotype" w:cs="Arial"/>
          <w:b/>
        </w:rPr>
        <w:t xml:space="preserve"> OBLIGADO</w:t>
      </w:r>
      <w:r w:rsidR="000C2DFA" w:rsidRPr="00402B4A">
        <w:rPr>
          <w:rFonts w:ascii="Palatino Linotype" w:eastAsia="Calibri" w:hAnsi="Palatino Linotype" w:cs="Arial"/>
          <w:b/>
        </w:rPr>
        <w:t>S</w:t>
      </w:r>
      <w:r w:rsidRPr="00402B4A">
        <w:rPr>
          <w:rFonts w:ascii="Palatino Linotype" w:eastAsia="Calibri" w:hAnsi="Palatino Linotype" w:cs="Arial"/>
        </w:rPr>
        <w:t xml:space="preserve"> </w:t>
      </w:r>
      <w:r w:rsidR="00BB6B13" w:rsidRPr="00402B4A">
        <w:rPr>
          <w:rFonts w:ascii="Palatino Linotype" w:eastAsia="Calibri" w:hAnsi="Palatino Linotype" w:cs="Arial"/>
        </w:rPr>
        <w:t>entregaron</w:t>
      </w:r>
      <w:r w:rsidRPr="00402B4A">
        <w:rPr>
          <w:rFonts w:ascii="Palatino Linotype" w:eastAsia="Calibri" w:hAnsi="Palatino Linotype" w:cs="Arial"/>
        </w:rPr>
        <w:t xml:space="preserve"> </w:t>
      </w:r>
      <w:r w:rsidR="00F95F7E" w:rsidRPr="00402B4A">
        <w:rPr>
          <w:rFonts w:ascii="Palatino Linotype" w:eastAsia="Calibri" w:hAnsi="Palatino Linotype" w:cs="Arial"/>
        </w:rPr>
        <w:t>su</w:t>
      </w:r>
      <w:r w:rsidR="000C2DFA" w:rsidRPr="00402B4A">
        <w:rPr>
          <w:rFonts w:ascii="Palatino Linotype" w:eastAsia="Calibri" w:hAnsi="Palatino Linotype" w:cs="Arial"/>
        </w:rPr>
        <w:t>s</w:t>
      </w:r>
      <w:r w:rsidR="00F95F7E" w:rsidRPr="00402B4A">
        <w:rPr>
          <w:rFonts w:ascii="Palatino Linotype" w:eastAsia="Calibri" w:hAnsi="Palatino Linotype" w:cs="Arial"/>
        </w:rPr>
        <w:t xml:space="preserve"> </w:t>
      </w:r>
      <w:r w:rsidRPr="00402B4A">
        <w:rPr>
          <w:rFonts w:ascii="Palatino Linotype" w:eastAsia="Calibri" w:hAnsi="Palatino Linotype" w:cs="Arial"/>
        </w:rPr>
        <w:t>re</w:t>
      </w:r>
      <w:r w:rsidR="00643903" w:rsidRPr="00402B4A">
        <w:rPr>
          <w:rFonts w:ascii="Palatino Linotype" w:eastAsia="Calibri" w:hAnsi="Palatino Linotype" w:cs="Arial"/>
        </w:rPr>
        <w:t>spuesta</w:t>
      </w:r>
      <w:r w:rsidR="000C2DFA" w:rsidRPr="00402B4A">
        <w:rPr>
          <w:rFonts w:ascii="Palatino Linotype" w:eastAsia="Calibri" w:hAnsi="Palatino Linotype" w:cs="Arial"/>
        </w:rPr>
        <w:t>s</w:t>
      </w:r>
      <w:r w:rsidR="00643903" w:rsidRPr="00402B4A">
        <w:rPr>
          <w:rFonts w:ascii="Palatino Linotype" w:eastAsia="Calibri" w:hAnsi="Palatino Linotype" w:cs="Arial"/>
        </w:rPr>
        <w:t xml:space="preserve"> </w:t>
      </w:r>
      <w:r w:rsidR="004A6A7B" w:rsidRPr="00402B4A">
        <w:rPr>
          <w:rFonts w:ascii="Palatino Linotype" w:eastAsia="Calibri" w:hAnsi="Palatino Linotype" w:cs="Arial"/>
        </w:rPr>
        <w:t>el</w:t>
      </w:r>
      <w:r w:rsidR="000C2DFA" w:rsidRPr="00402B4A">
        <w:rPr>
          <w:rFonts w:ascii="Palatino Linotype" w:eastAsia="Calibri" w:hAnsi="Palatino Linotype" w:cs="Arial"/>
        </w:rPr>
        <w:t xml:space="preserve"> día </w:t>
      </w:r>
      <w:r w:rsidR="004A6A7B" w:rsidRPr="00402B4A">
        <w:rPr>
          <w:rFonts w:ascii="Palatino Linotype" w:eastAsia="Calibri" w:hAnsi="Palatino Linotype" w:cs="Arial"/>
        </w:rPr>
        <w:t>tres</w:t>
      </w:r>
      <w:r w:rsidR="001A683E" w:rsidRPr="00402B4A">
        <w:rPr>
          <w:rFonts w:ascii="Palatino Linotype" w:eastAsia="Calibri" w:hAnsi="Palatino Linotype" w:cs="Arial"/>
        </w:rPr>
        <w:t xml:space="preserve"> (</w:t>
      </w:r>
      <w:r w:rsidR="000C2DFA" w:rsidRPr="00402B4A">
        <w:rPr>
          <w:rFonts w:ascii="Palatino Linotype" w:eastAsia="Calibri" w:hAnsi="Palatino Linotype" w:cs="Arial"/>
        </w:rPr>
        <w:t>0</w:t>
      </w:r>
      <w:r w:rsidR="004A6A7B" w:rsidRPr="00402B4A">
        <w:rPr>
          <w:rFonts w:ascii="Palatino Linotype" w:eastAsia="Calibri" w:hAnsi="Palatino Linotype" w:cs="Arial"/>
        </w:rPr>
        <w:t>3</w:t>
      </w:r>
      <w:r w:rsidR="001A683E" w:rsidRPr="00402B4A">
        <w:rPr>
          <w:rFonts w:ascii="Palatino Linotype" w:eastAsia="Calibri" w:hAnsi="Palatino Linotype" w:cs="Arial"/>
        </w:rPr>
        <w:t>)</w:t>
      </w:r>
      <w:r w:rsidR="000C2DFA" w:rsidRPr="00402B4A">
        <w:rPr>
          <w:rFonts w:ascii="Palatino Linotype" w:eastAsia="Calibri" w:hAnsi="Palatino Linotype" w:cs="Arial"/>
        </w:rPr>
        <w:t xml:space="preserve">, </w:t>
      </w:r>
      <w:r w:rsidRPr="00402B4A">
        <w:rPr>
          <w:rFonts w:ascii="Palatino Linotype" w:eastAsia="Calibri" w:hAnsi="Palatino Linotype" w:cs="Arial"/>
        </w:rPr>
        <w:t xml:space="preserve">de </w:t>
      </w:r>
      <w:r w:rsidR="004A6A7B" w:rsidRPr="00402B4A">
        <w:rPr>
          <w:rFonts w:ascii="Palatino Linotype" w:eastAsia="Calibri" w:hAnsi="Palatino Linotype" w:cs="Arial"/>
        </w:rPr>
        <w:t>octu</w:t>
      </w:r>
      <w:r w:rsidR="00BE7E44" w:rsidRPr="00402B4A">
        <w:rPr>
          <w:rFonts w:ascii="Palatino Linotype" w:eastAsia="Calibri" w:hAnsi="Palatino Linotype" w:cs="Arial"/>
        </w:rPr>
        <w:t>bre</w:t>
      </w:r>
      <w:r w:rsidRPr="00402B4A">
        <w:rPr>
          <w:rFonts w:ascii="Palatino Linotype" w:eastAsia="Calibri" w:hAnsi="Palatino Linotype" w:cs="Arial"/>
        </w:rPr>
        <w:t xml:space="preserve"> de dos mil dieci</w:t>
      </w:r>
      <w:r w:rsidR="00B12503" w:rsidRPr="00402B4A">
        <w:rPr>
          <w:rFonts w:ascii="Palatino Linotype" w:eastAsia="Calibri" w:hAnsi="Palatino Linotype" w:cs="Arial"/>
        </w:rPr>
        <w:t>ocho</w:t>
      </w:r>
      <w:r w:rsidR="000C2DFA" w:rsidRPr="00402B4A">
        <w:rPr>
          <w:rFonts w:ascii="Palatino Linotype" w:eastAsia="Calibri" w:hAnsi="Palatino Linotype" w:cs="Arial"/>
        </w:rPr>
        <w:t xml:space="preserve"> respectivamente</w:t>
      </w:r>
      <w:r w:rsidRPr="00402B4A">
        <w:rPr>
          <w:rFonts w:ascii="Palatino Linotype" w:eastAsia="Calibri" w:hAnsi="Palatino Linotype" w:cs="Arial"/>
        </w:rPr>
        <w:t xml:space="preserve">, </w:t>
      </w:r>
      <w:r w:rsidRPr="00402B4A">
        <w:rPr>
          <w:rFonts w:ascii="Palatino Linotype" w:hAnsi="Palatino Linotype" w:cs="Arial"/>
        </w:rPr>
        <w:t>de tal forma que el plazo para interponer el recurso transcurrió de</w:t>
      </w:r>
      <w:r w:rsidR="004A6A7B" w:rsidRPr="00402B4A">
        <w:rPr>
          <w:rFonts w:ascii="Palatino Linotype" w:hAnsi="Palatino Linotype" w:cs="Arial"/>
        </w:rPr>
        <w:t>l</w:t>
      </w:r>
      <w:r w:rsidRPr="00402B4A">
        <w:rPr>
          <w:rFonts w:ascii="Palatino Linotype" w:hAnsi="Palatino Linotype" w:cs="Arial"/>
        </w:rPr>
        <w:t xml:space="preserve"> día</w:t>
      </w:r>
      <w:r w:rsidR="000C2DFA" w:rsidRPr="00402B4A">
        <w:rPr>
          <w:rFonts w:ascii="Palatino Linotype" w:hAnsi="Palatino Linotype" w:cs="Arial"/>
        </w:rPr>
        <w:t xml:space="preserve">s </w:t>
      </w:r>
      <w:r w:rsidR="004A6A7B" w:rsidRPr="00402B4A">
        <w:rPr>
          <w:rFonts w:ascii="Palatino Linotype" w:hAnsi="Palatino Linotype" w:cs="Arial"/>
        </w:rPr>
        <w:t>cuatro</w:t>
      </w:r>
      <w:r w:rsidR="001A683E" w:rsidRPr="00402B4A">
        <w:rPr>
          <w:rFonts w:ascii="Palatino Linotype" w:hAnsi="Palatino Linotype" w:cs="Arial"/>
        </w:rPr>
        <w:t xml:space="preserve"> (</w:t>
      </w:r>
      <w:r w:rsidR="004A6A7B" w:rsidRPr="00402B4A">
        <w:rPr>
          <w:rFonts w:ascii="Palatino Linotype" w:hAnsi="Palatino Linotype" w:cs="Arial"/>
        </w:rPr>
        <w:t>4</w:t>
      </w:r>
      <w:r w:rsidR="001A683E" w:rsidRPr="00402B4A">
        <w:rPr>
          <w:rFonts w:ascii="Palatino Linotype" w:hAnsi="Palatino Linotype" w:cs="Arial"/>
        </w:rPr>
        <w:t>)</w:t>
      </w:r>
      <w:r w:rsidR="004A6A7B" w:rsidRPr="00402B4A">
        <w:rPr>
          <w:rFonts w:ascii="Palatino Linotype" w:hAnsi="Palatino Linotype" w:cs="Arial"/>
        </w:rPr>
        <w:t xml:space="preserve"> al</w:t>
      </w:r>
      <w:r w:rsidR="001A683E" w:rsidRPr="00402B4A">
        <w:rPr>
          <w:rFonts w:ascii="Palatino Linotype" w:hAnsi="Palatino Linotype" w:cs="Arial"/>
        </w:rPr>
        <w:t xml:space="preserve"> veinticuatro (</w:t>
      </w:r>
      <w:r w:rsidR="00C2054F" w:rsidRPr="00402B4A">
        <w:rPr>
          <w:rFonts w:ascii="Palatino Linotype" w:hAnsi="Palatino Linotype" w:cs="Arial"/>
        </w:rPr>
        <w:t>24</w:t>
      </w:r>
      <w:r w:rsidR="001A683E" w:rsidRPr="00402B4A">
        <w:rPr>
          <w:rFonts w:ascii="Palatino Linotype" w:hAnsi="Palatino Linotype" w:cs="Arial"/>
        </w:rPr>
        <w:t>)</w:t>
      </w:r>
      <w:r w:rsidR="004A6A7B" w:rsidRPr="00402B4A">
        <w:rPr>
          <w:rFonts w:ascii="Palatino Linotype" w:hAnsi="Palatino Linotype" w:cs="Arial"/>
        </w:rPr>
        <w:t xml:space="preserve"> de octubre de</w:t>
      </w:r>
      <w:r w:rsidR="00C2054F" w:rsidRPr="00402B4A">
        <w:rPr>
          <w:rFonts w:ascii="Palatino Linotype" w:hAnsi="Palatino Linotype" w:cs="Arial"/>
        </w:rPr>
        <w:t xml:space="preserve"> </w:t>
      </w:r>
      <w:r w:rsidR="004A6A7B" w:rsidRPr="00402B4A">
        <w:rPr>
          <w:rFonts w:ascii="Palatino Linotype" w:hAnsi="Palatino Linotype" w:cs="Arial"/>
        </w:rPr>
        <w:t>2018</w:t>
      </w:r>
      <w:r w:rsidRPr="00402B4A">
        <w:rPr>
          <w:rFonts w:ascii="Palatino Linotype" w:hAnsi="Palatino Linotype" w:cs="Arial"/>
        </w:rPr>
        <w:t>; en consecuencia, el ahora recurrente presentó su</w:t>
      </w:r>
      <w:r w:rsidR="00C2054F" w:rsidRPr="00402B4A">
        <w:rPr>
          <w:rFonts w:ascii="Palatino Linotype" w:hAnsi="Palatino Linotype" w:cs="Arial"/>
        </w:rPr>
        <w:t>s</w:t>
      </w:r>
      <w:r w:rsidRPr="00402B4A">
        <w:rPr>
          <w:rFonts w:ascii="Palatino Linotype" w:hAnsi="Palatino Linotype" w:cs="Arial"/>
        </w:rPr>
        <w:t xml:space="preserve"> inconformidad</w:t>
      </w:r>
      <w:r w:rsidR="00C2054F" w:rsidRPr="00402B4A">
        <w:rPr>
          <w:rFonts w:ascii="Palatino Linotype" w:hAnsi="Palatino Linotype" w:cs="Arial"/>
        </w:rPr>
        <w:t xml:space="preserve">es </w:t>
      </w:r>
      <w:r w:rsidR="004A6A7B" w:rsidRPr="00402B4A">
        <w:rPr>
          <w:rFonts w:ascii="Palatino Linotype" w:hAnsi="Palatino Linotype" w:cs="Arial"/>
        </w:rPr>
        <w:t>e</w:t>
      </w:r>
      <w:r w:rsidRPr="00402B4A">
        <w:rPr>
          <w:rFonts w:ascii="Palatino Linotype" w:hAnsi="Palatino Linotype" w:cs="Arial"/>
        </w:rPr>
        <w:t xml:space="preserve">l día </w:t>
      </w:r>
      <w:r w:rsidR="004A6A7B" w:rsidRPr="00402B4A">
        <w:rPr>
          <w:rFonts w:ascii="Palatino Linotype" w:hAnsi="Palatino Linotype" w:cs="Arial"/>
        </w:rPr>
        <w:t>(3</w:t>
      </w:r>
      <w:r w:rsidR="001A683E" w:rsidRPr="00402B4A">
        <w:rPr>
          <w:rFonts w:ascii="Palatino Linotype" w:hAnsi="Palatino Linotype" w:cs="Arial"/>
        </w:rPr>
        <w:t>)</w:t>
      </w:r>
      <w:r w:rsidR="00C2054F" w:rsidRPr="00402B4A">
        <w:rPr>
          <w:rFonts w:ascii="Palatino Linotype" w:hAnsi="Palatino Linotype" w:cs="Arial"/>
        </w:rPr>
        <w:t xml:space="preserve"> </w:t>
      </w:r>
      <w:r w:rsidR="004A6A7B" w:rsidRPr="00402B4A">
        <w:rPr>
          <w:rFonts w:ascii="Palatino Linotype" w:hAnsi="Palatino Linotype" w:cs="Arial"/>
        </w:rPr>
        <w:t xml:space="preserve">tres </w:t>
      </w:r>
      <w:r w:rsidRPr="00402B4A">
        <w:rPr>
          <w:rFonts w:ascii="Palatino Linotype" w:hAnsi="Palatino Linotype" w:cs="Arial"/>
        </w:rPr>
        <w:t>de</w:t>
      </w:r>
      <w:r w:rsidR="004A6A7B" w:rsidRPr="00402B4A">
        <w:rPr>
          <w:rFonts w:ascii="Palatino Linotype" w:hAnsi="Palatino Linotype" w:cs="Arial"/>
        </w:rPr>
        <w:t>l mismo mes y año</w:t>
      </w:r>
      <w:r w:rsidR="00C2054F" w:rsidRPr="00402B4A">
        <w:rPr>
          <w:rFonts w:ascii="Palatino Linotype" w:hAnsi="Palatino Linotype" w:cs="Arial"/>
        </w:rPr>
        <w:t xml:space="preserve"> respectivamente</w:t>
      </w:r>
      <w:r w:rsidR="00B12503" w:rsidRPr="00402B4A">
        <w:rPr>
          <w:rFonts w:ascii="Palatino Linotype" w:hAnsi="Palatino Linotype" w:cs="Arial"/>
        </w:rPr>
        <w:t>;</w:t>
      </w:r>
      <w:r w:rsidRPr="00402B4A">
        <w:rPr>
          <w:rFonts w:ascii="Palatino Linotype" w:hAnsi="Palatino Linotype" w:cs="Arial"/>
        </w:rPr>
        <w:t xml:space="preserve"> es decir, </w:t>
      </w:r>
      <w:r w:rsidR="004A6A7B" w:rsidRPr="00402B4A">
        <w:rPr>
          <w:rFonts w:ascii="Palatino Linotype" w:hAnsi="Palatino Linotype" w:cs="Arial"/>
        </w:rPr>
        <w:t xml:space="preserve">un </w:t>
      </w:r>
      <w:r w:rsidR="00C82032" w:rsidRPr="00402B4A">
        <w:rPr>
          <w:rFonts w:ascii="Palatino Linotype" w:hAnsi="Palatino Linotype" w:cs="Arial"/>
        </w:rPr>
        <w:t>día</w:t>
      </w:r>
      <w:r w:rsidR="004A6A7B" w:rsidRPr="00402B4A">
        <w:rPr>
          <w:rFonts w:ascii="Palatino Linotype" w:hAnsi="Palatino Linotype" w:cs="Arial"/>
        </w:rPr>
        <w:t xml:space="preserve"> antes de que comenzara a correr el plazo legalmente establecido para tal efecto</w:t>
      </w:r>
      <w:r w:rsidRPr="00402B4A">
        <w:rPr>
          <w:rFonts w:ascii="Palatino Linotype" w:hAnsi="Palatino Linotype" w:cs="Arial"/>
        </w:rPr>
        <w:t xml:space="preserve">. </w:t>
      </w:r>
    </w:p>
    <w:p w14:paraId="57447230" w14:textId="77777777" w:rsidR="001A683E" w:rsidRPr="00402B4A" w:rsidRDefault="001A683E" w:rsidP="001A683E">
      <w:pPr>
        <w:pStyle w:val="Prrafodelista"/>
        <w:spacing w:before="240" w:after="240" w:line="360" w:lineRule="auto"/>
        <w:ind w:left="426" w:right="49"/>
        <w:jc w:val="both"/>
        <w:rPr>
          <w:rFonts w:ascii="Palatino Linotype" w:hAnsi="Palatino Linotype"/>
        </w:rPr>
      </w:pPr>
    </w:p>
    <w:p w14:paraId="355D361E" w14:textId="77777777" w:rsidR="00424CBA" w:rsidRPr="00402B4A" w:rsidRDefault="00424CBA" w:rsidP="00F911B2">
      <w:pPr>
        <w:pStyle w:val="Prrafodelista"/>
        <w:numPr>
          <w:ilvl w:val="0"/>
          <w:numId w:val="2"/>
        </w:numPr>
        <w:spacing w:before="240" w:after="240" w:line="360" w:lineRule="auto"/>
        <w:ind w:left="426" w:right="49"/>
        <w:jc w:val="both"/>
        <w:rPr>
          <w:rFonts w:ascii="Palatino Linotype" w:eastAsia="Times New Roman" w:hAnsi="Palatino Linotype" w:cs="Arial"/>
          <w:bCs/>
          <w:color w:val="555555"/>
          <w:lang w:val="es-MX" w:eastAsia="es-MX"/>
        </w:rPr>
      </w:pPr>
      <w:r w:rsidRPr="00402B4A">
        <w:rPr>
          <w:rFonts w:ascii="Palatino Linotype" w:hAnsi="Palatino Linotype" w:cs="Arial"/>
        </w:rPr>
        <w:t xml:space="preserve">Al respecto </w:t>
      </w:r>
      <w:r w:rsidRPr="00402B4A">
        <w:rPr>
          <w:rFonts w:ascii="Palatino Linotype" w:eastAsia="Times New Roman" w:hAnsi="Palatino Linotype" w:cs="Arial"/>
          <w:bCs/>
          <w:color w:val="000000"/>
          <w:lang w:eastAsia="es-MX"/>
        </w:rPr>
        <w:t xml:space="preserve">resulta necesario precisar que cuando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días hábiles siguientes en que </w:t>
      </w:r>
      <w:r w:rsidRPr="00402B4A">
        <w:rPr>
          <w:rFonts w:ascii="Palatino Linotype" w:eastAsia="Times New Roman" w:hAnsi="Palatino Linotype" w:cs="Arial"/>
          <w:bCs/>
          <w:color w:val="000000"/>
          <w:lang w:eastAsia="es-MX"/>
        </w:rPr>
        <w:lastRenderedPageBreak/>
        <w:t>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14:paraId="17684F16" w14:textId="77777777" w:rsidR="00F911B2" w:rsidRPr="00402B4A" w:rsidRDefault="00F911B2" w:rsidP="00F911B2">
      <w:pPr>
        <w:pStyle w:val="Prrafodelista"/>
        <w:rPr>
          <w:rFonts w:ascii="Palatino Linotype" w:eastAsia="Times New Roman" w:hAnsi="Palatino Linotype" w:cs="Arial"/>
          <w:bCs/>
          <w:color w:val="555555"/>
          <w:lang w:val="es-MX" w:eastAsia="es-MX"/>
        </w:rPr>
      </w:pPr>
    </w:p>
    <w:p w14:paraId="53F1ECEC" w14:textId="77777777" w:rsidR="00424CBA" w:rsidRPr="00402B4A" w:rsidRDefault="00424CBA" w:rsidP="00F911B2">
      <w:pPr>
        <w:pStyle w:val="Prrafodelista"/>
        <w:numPr>
          <w:ilvl w:val="0"/>
          <w:numId w:val="2"/>
        </w:numPr>
        <w:spacing w:before="240" w:after="240" w:line="360" w:lineRule="auto"/>
        <w:ind w:left="426"/>
        <w:jc w:val="both"/>
        <w:rPr>
          <w:rFonts w:ascii="Palatino Linotype" w:eastAsia="Times New Roman" w:hAnsi="Palatino Linotype" w:cs="Arial"/>
        </w:rPr>
      </w:pPr>
      <w:r w:rsidRPr="00402B4A">
        <w:rPr>
          <w:rFonts w:ascii="Palatino Linotype" w:eastAsia="Times New Roman" w:hAnsi="Palatino Linotype" w:cs="Arial"/>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14:paraId="031AF347" w14:textId="77777777" w:rsidR="00424CBA" w:rsidRPr="00402B4A" w:rsidRDefault="00424CBA" w:rsidP="00424CBA">
      <w:pPr>
        <w:spacing w:before="240" w:after="240" w:line="360" w:lineRule="auto"/>
        <w:ind w:left="851" w:right="616"/>
        <w:contextualSpacing/>
        <w:jc w:val="both"/>
        <w:rPr>
          <w:rFonts w:ascii="Palatino Linotype" w:eastAsia="Times New Roman" w:hAnsi="Palatino Linotype" w:cs="Arial"/>
          <w:i/>
          <w:sz w:val="22"/>
          <w:szCs w:val="22"/>
        </w:rPr>
      </w:pPr>
      <w:r w:rsidRPr="00402B4A">
        <w:rPr>
          <w:rFonts w:ascii="Palatino Linotype" w:eastAsia="Times New Roman" w:hAnsi="Palatino Linotype" w:cs="Arial"/>
          <w:i/>
          <w:sz w:val="22"/>
          <w:szCs w:val="22"/>
        </w:rPr>
        <w:t>RECURSO DE RECLAMACIÓN. SU INTERPOSICIÓN NO ES EXTEMPORÁNEA SI SE REALIZA ANTES DE QUE INICIE EL PLAZO PARA HACERLO.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3BF3A098" w14:textId="77777777" w:rsidR="00424CBA" w:rsidRPr="00402B4A" w:rsidRDefault="00424CBA" w:rsidP="00424CBA">
      <w:pPr>
        <w:spacing w:before="240" w:after="240" w:line="360" w:lineRule="auto"/>
        <w:ind w:left="851" w:right="616"/>
        <w:contextualSpacing/>
        <w:jc w:val="both"/>
        <w:rPr>
          <w:rFonts w:ascii="Palatino Linotype" w:eastAsia="Times New Roman" w:hAnsi="Palatino Linotype" w:cs="Arial"/>
          <w:i/>
          <w:sz w:val="22"/>
          <w:szCs w:val="22"/>
        </w:rPr>
      </w:pPr>
      <w:r w:rsidRPr="00402B4A">
        <w:rPr>
          <w:rFonts w:ascii="Palatino Linotype" w:eastAsia="Times New Roman" w:hAnsi="Palatino Linotype" w:cs="Arial"/>
          <w:i/>
          <w:sz w:val="22"/>
          <w:szCs w:val="22"/>
        </w:rPr>
        <w:t xml:space="preserve"> 1a</w:t>
      </w:r>
      <w:proofErr w:type="gramStart"/>
      <w:r w:rsidRPr="00402B4A">
        <w:rPr>
          <w:rFonts w:ascii="Palatino Linotype" w:eastAsia="Times New Roman" w:hAnsi="Palatino Linotype" w:cs="Arial"/>
          <w:i/>
          <w:sz w:val="22"/>
          <w:szCs w:val="22"/>
        </w:rPr>
        <w:t>./</w:t>
      </w:r>
      <w:proofErr w:type="gramEnd"/>
      <w:r w:rsidRPr="00402B4A">
        <w:rPr>
          <w:rFonts w:ascii="Palatino Linotype" w:eastAsia="Times New Roman" w:hAnsi="Palatino Linotype" w:cs="Arial"/>
          <w:i/>
          <w:sz w:val="22"/>
          <w:szCs w:val="22"/>
        </w:rPr>
        <w:t xml:space="preserve">J. 41/2015 (10a.) </w:t>
      </w:r>
    </w:p>
    <w:p w14:paraId="0C64AABC" w14:textId="77777777" w:rsidR="00424CBA" w:rsidRPr="00402B4A" w:rsidRDefault="00424CBA" w:rsidP="00424CBA">
      <w:pPr>
        <w:spacing w:before="240" w:after="240" w:line="360" w:lineRule="auto"/>
        <w:ind w:left="851" w:right="616"/>
        <w:contextualSpacing/>
        <w:jc w:val="both"/>
        <w:rPr>
          <w:rFonts w:ascii="Palatino Linotype" w:eastAsia="Times New Roman" w:hAnsi="Palatino Linotype" w:cs="Arial"/>
          <w:i/>
          <w:sz w:val="22"/>
          <w:szCs w:val="22"/>
        </w:rPr>
      </w:pPr>
      <w:r w:rsidRPr="00402B4A">
        <w:rPr>
          <w:rFonts w:ascii="Palatino Linotype" w:eastAsia="Times New Roman" w:hAnsi="Palatino Linotype" w:cs="Arial"/>
          <w:i/>
          <w:sz w:val="22"/>
          <w:szCs w:val="22"/>
        </w:rPr>
        <w:t xml:space="preserve">Recurso de reclamación 953/2013. 9 de abril de 2014. Cinco votos de los Ministros Arturo Zaldívar Lelo de Larrea, José Ramón Cossío Díaz, Alfredo Gutiérrez Ortiz </w:t>
      </w:r>
      <w:r w:rsidRPr="00402B4A">
        <w:rPr>
          <w:rFonts w:ascii="Palatino Linotype" w:eastAsia="Times New Roman" w:hAnsi="Palatino Linotype" w:cs="Arial"/>
          <w:i/>
          <w:sz w:val="22"/>
          <w:szCs w:val="22"/>
        </w:rPr>
        <w:lastRenderedPageBreak/>
        <w:t xml:space="preserve">Mena, Olga Sánchez Cordero de García Villegas y Jorge Mario Pardo Rebolledo. Ponente: Arturo Zaldívar Lelo de Larrea. Secretaria: Carmina Cortés Rodríguez. </w:t>
      </w:r>
    </w:p>
    <w:p w14:paraId="0CF6ABAB" w14:textId="77777777" w:rsidR="00424CBA" w:rsidRPr="00402B4A" w:rsidRDefault="00424CBA" w:rsidP="00424CBA">
      <w:pPr>
        <w:spacing w:before="240" w:after="240" w:line="360" w:lineRule="auto"/>
        <w:ind w:left="851" w:right="616"/>
        <w:contextualSpacing/>
        <w:jc w:val="both"/>
        <w:rPr>
          <w:rFonts w:ascii="Palatino Linotype" w:eastAsia="Times New Roman" w:hAnsi="Palatino Linotype" w:cs="Arial"/>
          <w:i/>
          <w:sz w:val="22"/>
          <w:szCs w:val="22"/>
        </w:rPr>
      </w:pPr>
    </w:p>
    <w:p w14:paraId="6E246987" w14:textId="77777777" w:rsidR="00424CBA" w:rsidRPr="00402B4A" w:rsidRDefault="00424CBA" w:rsidP="00424CBA">
      <w:pPr>
        <w:spacing w:before="240" w:after="240" w:line="360" w:lineRule="auto"/>
        <w:ind w:left="851" w:right="616"/>
        <w:contextualSpacing/>
        <w:jc w:val="both"/>
        <w:rPr>
          <w:rFonts w:ascii="Palatino Linotype" w:eastAsia="Times New Roman" w:hAnsi="Palatino Linotype" w:cs="Arial"/>
          <w:i/>
          <w:sz w:val="22"/>
          <w:szCs w:val="22"/>
        </w:rPr>
      </w:pPr>
      <w:r w:rsidRPr="00402B4A">
        <w:rPr>
          <w:rFonts w:ascii="Palatino Linotype" w:eastAsia="Times New Roman" w:hAnsi="Palatino Linotype" w:cs="Arial"/>
          <w:i/>
          <w:sz w:val="22"/>
          <w:szCs w:val="22"/>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14:paraId="05F158E8" w14:textId="77777777" w:rsidR="00424CBA" w:rsidRPr="00402B4A" w:rsidRDefault="00424CBA" w:rsidP="00424CBA">
      <w:pPr>
        <w:spacing w:before="240" w:after="240" w:line="360" w:lineRule="auto"/>
        <w:ind w:left="851" w:right="616"/>
        <w:contextualSpacing/>
        <w:jc w:val="both"/>
        <w:rPr>
          <w:rFonts w:ascii="Palatino Linotype" w:eastAsia="Times New Roman" w:hAnsi="Palatino Linotype" w:cs="Arial"/>
          <w:i/>
          <w:sz w:val="22"/>
          <w:szCs w:val="22"/>
        </w:rPr>
      </w:pPr>
    </w:p>
    <w:p w14:paraId="16EC6F4F" w14:textId="77777777" w:rsidR="00424CBA" w:rsidRPr="00402B4A" w:rsidRDefault="00424CBA" w:rsidP="00424CBA">
      <w:pPr>
        <w:spacing w:before="240" w:after="240" w:line="360" w:lineRule="auto"/>
        <w:ind w:left="851" w:right="616"/>
        <w:contextualSpacing/>
        <w:jc w:val="both"/>
        <w:rPr>
          <w:rFonts w:ascii="Palatino Linotype" w:eastAsia="Times New Roman" w:hAnsi="Palatino Linotype" w:cs="Arial"/>
          <w:i/>
          <w:sz w:val="22"/>
          <w:szCs w:val="22"/>
        </w:rPr>
      </w:pPr>
      <w:r w:rsidRPr="00402B4A">
        <w:rPr>
          <w:rFonts w:ascii="Palatino Linotype" w:eastAsia="Times New Roman" w:hAnsi="Palatino Linotype" w:cs="Arial"/>
          <w:i/>
          <w:sz w:val="22"/>
          <w:szCs w:val="22"/>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402B4A">
        <w:rPr>
          <w:rFonts w:ascii="Palatino Linotype" w:eastAsia="Times New Roman" w:hAnsi="Palatino Linotype" w:cs="Arial"/>
          <w:i/>
          <w:sz w:val="22"/>
          <w:szCs w:val="22"/>
        </w:rPr>
        <w:t>Arboleya</w:t>
      </w:r>
      <w:proofErr w:type="spellEnd"/>
      <w:r w:rsidRPr="00402B4A">
        <w:rPr>
          <w:rFonts w:ascii="Palatino Linotype" w:eastAsia="Times New Roman" w:hAnsi="Palatino Linotype" w:cs="Arial"/>
          <w:i/>
          <w:sz w:val="22"/>
          <w:szCs w:val="22"/>
        </w:rPr>
        <w:t xml:space="preserve">. </w:t>
      </w:r>
    </w:p>
    <w:p w14:paraId="0776F7EE" w14:textId="77777777" w:rsidR="00424CBA" w:rsidRPr="00402B4A" w:rsidRDefault="00424CBA" w:rsidP="00424CBA">
      <w:pPr>
        <w:spacing w:before="240" w:after="240" w:line="360" w:lineRule="auto"/>
        <w:ind w:left="851" w:right="616"/>
        <w:contextualSpacing/>
        <w:jc w:val="both"/>
        <w:rPr>
          <w:rFonts w:ascii="Palatino Linotype" w:eastAsia="Times New Roman" w:hAnsi="Palatino Linotype" w:cs="Arial"/>
          <w:i/>
          <w:sz w:val="22"/>
          <w:szCs w:val="22"/>
        </w:rPr>
      </w:pPr>
    </w:p>
    <w:p w14:paraId="7A120AD9" w14:textId="77777777" w:rsidR="00424CBA" w:rsidRPr="00402B4A" w:rsidRDefault="00424CBA" w:rsidP="00424CBA">
      <w:pPr>
        <w:spacing w:before="240" w:after="240" w:line="360" w:lineRule="auto"/>
        <w:ind w:left="851" w:right="616"/>
        <w:contextualSpacing/>
        <w:jc w:val="both"/>
        <w:rPr>
          <w:rFonts w:ascii="Palatino Linotype" w:eastAsia="Times New Roman" w:hAnsi="Palatino Linotype" w:cs="Arial"/>
          <w:i/>
          <w:sz w:val="22"/>
          <w:szCs w:val="22"/>
        </w:rPr>
      </w:pPr>
      <w:r w:rsidRPr="00402B4A">
        <w:rPr>
          <w:rFonts w:ascii="Palatino Linotype" w:eastAsia="Times New Roman" w:hAnsi="Palatino Linotype" w:cs="Arial"/>
          <w:i/>
          <w:sz w:val="22"/>
          <w:szCs w:val="22"/>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402B4A">
        <w:rPr>
          <w:rFonts w:ascii="Palatino Linotype" w:eastAsia="Times New Roman" w:hAnsi="Palatino Linotype" w:cs="Arial"/>
          <w:i/>
          <w:sz w:val="22"/>
          <w:szCs w:val="22"/>
        </w:rPr>
        <w:t>Goslinga</w:t>
      </w:r>
      <w:proofErr w:type="spellEnd"/>
      <w:r w:rsidRPr="00402B4A">
        <w:rPr>
          <w:rFonts w:ascii="Palatino Linotype" w:eastAsia="Times New Roman" w:hAnsi="Palatino Linotype" w:cs="Arial"/>
          <w:i/>
          <w:sz w:val="22"/>
          <w:szCs w:val="22"/>
        </w:rPr>
        <w:t xml:space="preserve"> </w:t>
      </w:r>
      <w:proofErr w:type="spellStart"/>
      <w:r w:rsidRPr="00402B4A">
        <w:rPr>
          <w:rFonts w:ascii="Palatino Linotype" w:eastAsia="Times New Roman" w:hAnsi="Palatino Linotype" w:cs="Arial"/>
          <w:i/>
          <w:sz w:val="22"/>
          <w:szCs w:val="22"/>
        </w:rPr>
        <w:t>Remírez</w:t>
      </w:r>
      <w:proofErr w:type="spellEnd"/>
      <w:r w:rsidRPr="00402B4A">
        <w:rPr>
          <w:rFonts w:ascii="Palatino Linotype" w:eastAsia="Times New Roman" w:hAnsi="Palatino Linotype" w:cs="Arial"/>
          <w:i/>
          <w:sz w:val="22"/>
          <w:szCs w:val="22"/>
        </w:rPr>
        <w:t xml:space="preserve">. </w:t>
      </w:r>
    </w:p>
    <w:p w14:paraId="2137192D" w14:textId="77777777" w:rsidR="00424CBA" w:rsidRPr="00402B4A" w:rsidRDefault="00424CBA" w:rsidP="00424CBA">
      <w:pPr>
        <w:spacing w:before="240" w:after="240" w:line="360" w:lineRule="auto"/>
        <w:ind w:left="851" w:right="616"/>
        <w:contextualSpacing/>
        <w:jc w:val="both"/>
        <w:rPr>
          <w:rFonts w:ascii="Palatino Linotype" w:eastAsia="Times New Roman" w:hAnsi="Palatino Linotype" w:cs="Arial"/>
          <w:i/>
          <w:sz w:val="22"/>
          <w:szCs w:val="22"/>
        </w:rPr>
      </w:pPr>
    </w:p>
    <w:p w14:paraId="59CD8E04" w14:textId="77777777" w:rsidR="00424CBA" w:rsidRPr="00402B4A" w:rsidRDefault="00424CBA" w:rsidP="00424CBA">
      <w:pPr>
        <w:spacing w:before="240" w:after="240" w:line="360" w:lineRule="auto"/>
        <w:ind w:left="851" w:right="616"/>
        <w:contextualSpacing/>
        <w:jc w:val="both"/>
        <w:rPr>
          <w:rFonts w:ascii="Palatino Linotype" w:eastAsia="Times New Roman" w:hAnsi="Palatino Linotype" w:cs="Arial"/>
          <w:i/>
          <w:sz w:val="22"/>
          <w:szCs w:val="22"/>
        </w:rPr>
      </w:pPr>
      <w:r w:rsidRPr="00402B4A">
        <w:rPr>
          <w:rFonts w:ascii="Palatino Linotype" w:eastAsia="Times New Roman" w:hAnsi="Palatino Linotype" w:cs="Arial"/>
          <w:i/>
          <w:sz w:val="22"/>
          <w:szCs w:val="22"/>
        </w:rPr>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14:paraId="3DCE11E9" w14:textId="77777777" w:rsidR="00424CBA" w:rsidRPr="00402B4A" w:rsidRDefault="00424CBA" w:rsidP="00424CBA">
      <w:pPr>
        <w:spacing w:before="240" w:after="240" w:line="360" w:lineRule="auto"/>
        <w:ind w:left="851" w:right="616"/>
        <w:contextualSpacing/>
        <w:jc w:val="both"/>
        <w:rPr>
          <w:rFonts w:ascii="Palatino Linotype" w:eastAsia="Times New Roman" w:hAnsi="Palatino Linotype" w:cs="Times New Roman"/>
          <w:i/>
          <w:sz w:val="22"/>
          <w:szCs w:val="22"/>
        </w:rPr>
      </w:pPr>
      <w:r w:rsidRPr="00402B4A">
        <w:rPr>
          <w:rFonts w:ascii="Palatino Linotype" w:eastAsia="Times New Roman" w:hAnsi="Palatino Linotype" w:cs="Arial"/>
          <w:i/>
          <w:sz w:val="22"/>
          <w:szCs w:val="22"/>
        </w:rPr>
        <w:lastRenderedPageBreak/>
        <w:t>Tesis de jurisprudencia 41/2015 (10a.). Aprobada por la Primera Sala de este Alto Tribunal, en sesión privada de veintisiete de mayo de dos mil quince.</w:t>
      </w:r>
    </w:p>
    <w:p w14:paraId="2591E50C" w14:textId="77777777" w:rsidR="00424CBA" w:rsidRPr="00402B4A" w:rsidRDefault="00424CBA" w:rsidP="00F911B2">
      <w:pPr>
        <w:pStyle w:val="Prrafodelista"/>
        <w:numPr>
          <w:ilvl w:val="0"/>
          <w:numId w:val="2"/>
        </w:numPr>
        <w:spacing w:before="240" w:after="240" w:line="360" w:lineRule="auto"/>
        <w:ind w:left="426" w:right="49"/>
        <w:jc w:val="both"/>
        <w:rPr>
          <w:rFonts w:ascii="Palatino Linotype" w:hAnsi="Palatino Linotype" w:cs="Arial"/>
          <w:i/>
          <w:sz w:val="22"/>
          <w:szCs w:val="20"/>
        </w:rPr>
      </w:pPr>
      <w:r w:rsidRPr="00402B4A">
        <w:rPr>
          <w:rFonts w:ascii="Palatino Linotype" w:hAnsi="Palatino Linotype"/>
          <w:lang w:val="es-MX"/>
        </w:rPr>
        <w:t>Esto es así porque en primer lugar es necesario que el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14:paraId="690CC92F" w14:textId="77777777" w:rsidR="00424CBA" w:rsidRPr="00402B4A" w:rsidRDefault="00424CBA" w:rsidP="00424CBA">
      <w:pPr>
        <w:pStyle w:val="Prrafodelista"/>
        <w:spacing w:before="240" w:after="240" w:line="360" w:lineRule="auto"/>
        <w:ind w:left="0" w:right="49"/>
        <w:jc w:val="both"/>
        <w:rPr>
          <w:rFonts w:ascii="Palatino Linotype" w:hAnsi="Palatino Linotype" w:cs="Arial"/>
          <w:i/>
          <w:sz w:val="22"/>
          <w:szCs w:val="20"/>
        </w:rPr>
      </w:pPr>
    </w:p>
    <w:p w14:paraId="2A8F0962" w14:textId="77777777" w:rsidR="00424CBA" w:rsidRPr="00402B4A" w:rsidRDefault="00424CBA" w:rsidP="00F911B2">
      <w:pPr>
        <w:pStyle w:val="Prrafodelista"/>
        <w:numPr>
          <w:ilvl w:val="0"/>
          <w:numId w:val="2"/>
        </w:numPr>
        <w:spacing w:before="240" w:after="240" w:line="360" w:lineRule="auto"/>
        <w:ind w:left="426" w:right="49"/>
        <w:jc w:val="both"/>
        <w:rPr>
          <w:rFonts w:ascii="Palatino Linotype" w:hAnsi="Palatino Linotype" w:cs="Arial"/>
          <w:i/>
          <w:sz w:val="22"/>
          <w:szCs w:val="20"/>
        </w:rPr>
      </w:pPr>
      <w:r w:rsidRPr="00402B4A">
        <w:rPr>
          <w:rFonts w:ascii="Palatino Linotype" w:hAnsi="Palatino Linotype"/>
          <w:lang w:val="es-MX"/>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103B991B" w14:textId="77777777" w:rsidR="00FE2D41" w:rsidRPr="00402B4A" w:rsidRDefault="00FE2D41" w:rsidP="00FE2D41">
      <w:pPr>
        <w:pStyle w:val="Prrafodelista"/>
        <w:rPr>
          <w:rFonts w:ascii="Palatino Linotype" w:hAnsi="Palatino Linotype" w:cs="Arial"/>
          <w:i/>
          <w:sz w:val="22"/>
          <w:szCs w:val="20"/>
        </w:rPr>
      </w:pPr>
    </w:p>
    <w:p w14:paraId="45D7B1AE" w14:textId="77777777" w:rsidR="00424CBA" w:rsidRPr="00402B4A" w:rsidRDefault="00424CBA" w:rsidP="00F911B2">
      <w:pPr>
        <w:pStyle w:val="Prrafodelista"/>
        <w:numPr>
          <w:ilvl w:val="0"/>
          <w:numId w:val="2"/>
        </w:numPr>
        <w:spacing w:before="240" w:after="240" w:line="360" w:lineRule="auto"/>
        <w:ind w:left="426" w:right="49"/>
        <w:jc w:val="both"/>
        <w:rPr>
          <w:rFonts w:ascii="Palatino Linotype" w:hAnsi="Palatino Linotype" w:cs="Arial"/>
          <w:i/>
          <w:sz w:val="22"/>
          <w:szCs w:val="20"/>
        </w:rPr>
      </w:pPr>
      <w:r w:rsidRPr="00402B4A">
        <w:rPr>
          <w:rFonts w:ascii="Palatino Linotype" w:hAnsi="Palatino Linotype"/>
          <w:lang w:val="es-MX"/>
        </w:rPr>
        <w:t xml:space="preserve">Por lo tanto, la interposición del recurso de revisión antes de que inicie el plazo para su presentación no es determinante para declararlo extemporáneo, siempre y cuando ello ocurra de manera posterior a que se ha notificado la respuesta del </w:t>
      </w:r>
      <w:r w:rsidRPr="00402B4A">
        <w:rPr>
          <w:rFonts w:ascii="Palatino Linotype" w:hAnsi="Palatino Linotype"/>
          <w:b/>
          <w:lang w:val="es-MX"/>
        </w:rPr>
        <w:t>SUJETO OBLIGADO</w:t>
      </w:r>
      <w:r w:rsidRPr="00402B4A">
        <w:rPr>
          <w:rFonts w:ascii="Palatino Linotype" w:hAnsi="Palatino Linotype"/>
          <w:lang w:val="es-MX"/>
        </w:rPr>
        <w:t>.</w:t>
      </w:r>
    </w:p>
    <w:p w14:paraId="7EC83254" w14:textId="77777777" w:rsidR="00424CBA" w:rsidRPr="00402B4A" w:rsidRDefault="00424CBA" w:rsidP="00424CBA">
      <w:pPr>
        <w:pStyle w:val="Prrafodelista"/>
        <w:rPr>
          <w:rFonts w:ascii="Palatino Linotype" w:hAnsi="Palatino Linotype" w:cs="Arial"/>
          <w:i/>
          <w:sz w:val="22"/>
          <w:szCs w:val="20"/>
        </w:rPr>
      </w:pPr>
    </w:p>
    <w:p w14:paraId="613FC3B7" w14:textId="77777777" w:rsidR="00424CBA" w:rsidRPr="00402B4A" w:rsidRDefault="00424CBA" w:rsidP="00F911B2">
      <w:pPr>
        <w:pStyle w:val="Prrafodelista"/>
        <w:numPr>
          <w:ilvl w:val="0"/>
          <w:numId w:val="2"/>
        </w:numPr>
        <w:spacing w:before="240" w:after="240" w:line="360" w:lineRule="auto"/>
        <w:ind w:left="426"/>
        <w:jc w:val="both"/>
        <w:rPr>
          <w:rFonts w:ascii="Palatino Linotype" w:hAnsi="Palatino Linotype"/>
        </w:rPr>
      </w:pPr>
      <w:r w:rsidRPr="00402B4A">
        <w:rPr>
          <w:rFonts w:ascii="Palatino Linotype" w:eastAsia="Calibri" w:hAnsi="Palatino Linotype" w:cs="Arial"/>
        </w:rPr>
        <w:t xml:space="preserve">Por otro lado, el escrito contiene las formalidades previstas por el artículo 180 último párrafo de la Ley de la materia actual, por lo que es procedente que este Instituto de Transparencia, Acceso a la Información Pública y Protección de </w:t>
      </w:r>
      <w:r w:rsidRPr="00402B4A">
        <w:rPr>
          <w:rFonts w:ascii="Palatino Linotype" w:eastAsia="Calibri" w:hAnsi="Palatino Linotype" w:cs="Arial"/>
        </w:rPr>
        <w:lastRenderedPageBreak/>
        <w:t>Datos Personales del Estado de México y Municipios, conozca y resuelva el presente recurso.</w:t>
      </w:r>
    </w:p>
    <w:p w14:paraId="20482B97" w14:textId="77777777" w:rsidR="00D63E87" w:rsidRPr="00402B4A" w:rsidRDefault="00D63E87" w:rsidP="00D63E87">
      <w:pPr>
        <w:pStyle w:val="Prrafodelista"/>
        <w:rPr>
          <w:rFonts w:ascii="Palatino Linotype" w:hAnsi="Palatino Linotype"/>
        </w:rPr>
      </w:pPr>
    </w:p>
    <w:p w14:paraId="25D47018" w14:textId="4E1783C0" w:rsidR="007809C0" w:rsidRPr="00402B4A" w:rsidRDefault="007809C0" w:rsidP="007809C0">
      <w:pPr>
        <w:pStyle w:val="Ttulo1"/>
        <w:spacing w:line="360" w:lineRule="auto"/>
        <w:rPr>
          <w:b/>
          <w:szCs w:val="24"/>
        </w:rPr>
      </w:pPr>
      <w:bookmarkStart w:id="130" w:name="_Toc528265090"/>
      <w:bookmarkStart w:id="131" w:name="_Toc532236697"/>
      <w:bookmarkStart w:id="132" w:name="_Toc467081898"/>
      <w:bookmarkStart w:id="133" w:name="_Toc509403242"/>
      <w:r w:rsidRPr="00402B4A">
        <w:rPr>
          <w:b/>
          <w:szCs w:val="24"/>
        </w:rPr>
        <w:t>TERCERO.</w:t>
      </w:r>
      <w:r w:rsidRPr="00402B4A">
        <w:rPr>
          <w:szCs w:val="24"/>
        </w:rPr>
        <w:t xml:space="preserve"> </w:t>
      </w:r>
      <w:r w:rsidRPr="00402B4A">
        <w:rPr>
          <w:b/>
          <w:szCs w:val="24"/>
        </w:rPr>
        <w:t>De</w:t>
      </w:r>
      <w:bookmarkEnd w:id="130"/>
      <w:r w:rsidRPr="00402B4A">
        <w:rPr>
          <w:b/>
          <w:szCs w:val="24"/>
        </w:rPr>
        <w:t xml:space="preserve"> previo y especial pronunciamiento.</w:t>
      </w:r>
      <w:bookmarkEnd w:id="131"/>
    </w:p>
    <w:p w14:paraId="5DD1C0A8" w14:textId="4FA4AF23" w:rsidR="00C2054F" w:rsidRPr="00402B4A" w:rsidRDefault="00C2054F" w:rsidP="00C2054F">
      <w:pPr>
        <w:pStyle w:val="Ttulo1"/>
        <w:numPr>
          <w:ilvl w:val="0"/>
          <w:numId w:val="27"/>
        </w:numPr>
        <w:rPr>
          <w:b/>
        </w:rPr>
      </w:pPr>
      <w:bookmarkStart w:id="134" w:name="_Toc532236698"/>
      <w:r w:rsidRPr="00402B4A">
        <w:rPr>
          <w:b/>
        </w:rPr>
        <w:t>Del derecho de petición</w:t>
      </w:r>
      <w:bookmarkEnd w:id="134"/>
    </w:p>
    <w:p w14:paraId="61DD14FE" w14:textId="3C7886CD" w:rsidR="007809C0" w:rsidRPr="00402B4A" w:rsidRDefault="007809C0" w:rsidP="00F911B2">
      <w:pPr>
        <w:pStyle w:val="Prrafodelista"/>
        <w:numPr>
          <w:ilvl w:val="0"/>
          <w:numId w:val="35"/>
        </w:numPr>
        <w:spacing w:before="240" w:after="240" w:line="360" w:lineRule="auto"/>
        <w:ind w:left="426"/>
        <w:jc w:val="both"/>
        <w:rPr>
          <w:rFonts w:ascii="Palatino Linotype" w:eastAsia="MS Mincho" w:hAnsi="Palatino Linotype" w:cs="Times New Roman"/>
          <w:color w:val="000000"/>
        </w:rPr>
      </w:pPr>
      <w:r w:rsidRPr="00402B4A">
        <w:rPr>
          <w:rFonts w:ascii="Palatino Linotype" w:eastAsia="MS Mincho" w:hAnsi="Palatino Linotype" w:cs="Times New Roman"/>
          <w:color w:val="000000"/>
        </w:rPr>
        <w:t xml:space="preserve">Previo al ingreso del estudio de la </w:t>
      </w:r>
      <w:r w:rsidR="00C82032" w:rsidRPr="00402B4A">
        <w:rPr>
          <w:rFonts w:ascii="Palatino Linotype" w:eastAsia="MS Mincho" w:hAnsi="Palatino Linotype" w:cs="Times New Roman"/>
          <w:i/>
          <w:color w:val="000000"/>
        </w:rPr>
        <w:t>Litis</w:t>
      </w:r>
      <w:r w:rsidRPr="00402B4A">
        <w:rPr>
          <w:rFonts w:ascii="Palatino Linotype" w:eastAsia="MS Mincho" w:hAnsi="Palatino Linotype" w:cs="Times New Roman"/>
          <w:color w:val="000000"/>
        </w:rPr>
        <w:t xml:space="preserve">, se considera necesario primeramente traer a contexto las expresiones </w:t>
      </w:r>
      <w:r w:rsidR="00FC026A" w:rsidRPr="00402B4A">
        <w:rPr>
          <w:rFonts w:ascii="Palatino Linotype" w:eastAsia="MS Mincho" w:hAnsi="Palatino Linotype" w:cs="Times New Roman"/>
          <w:color w:val="000000"/>
        </w:rPr>
        <w:t>desarrolladas en las</w:t>
      </w:r>
      <w:r w:rsidRPr="00402B4A">
        <w:rPr>
          <w:rFonts w:ascii="Palatino Linotype" w:eastAsia="MS Mincho" w:hAnsi="Palatino Linotype" w:cs="Times New Roman"/>
          <w:color w:val="000000"/>
        </w:rPr>
        <w:t xml:space="preserve"> solicitud</w:t>
      </w:r>
      <w:r w:rsidR="00C2054F" w:rsidRPr="00402B4A">
        <w:rPr>
          <w:rFonts w:ascii="Palatino Linotype" w:eastAsia="MS Mincho" w:hAnsi="Palatino Linotype" w:cs="Times New Roman"/>
          <w:color w:val="000000"/>
        </w:rPr>
        <w:t>es</w:t>
      </w:r>
      <w:r w:rsidRPr="00402B4A">
        <w:rPr>
          <w:rFonts w:ascii="Palatino Linotype" w:eastAsia="MS Mincho" w:hAnsi="Palatino Linotype" w:cs="Times New Roman"/>
          <w:color w:val="000000"/>
        </w:rPr>
        <w:t xml:space="preserve"> de </w:t>
      </w:r>
      <w:r w:rsidR="001A683E" w:rsidRPr="00402B4A">
        <w:rPr>
          <w:rFonts w:ascii="Palatino Linotype" w:eastAsia="MS Mincho" w:hAnsi="Palatino Linotype" w:cs="Times New Roman"/>
          <w:color w:val="000000"/>
        </w:rPr>
        <w:t>información</w:t>
      </w:r>
      <w:r w:rsidRPr="00402B4A">
        <w:rPr>
          <w:rFonts w:ascii="Palatino Linotype" w:eastAsia="MS Mincho" w:hAnsi="Palatino Linotype" w:cs="Times New Roman"/>
          <w:color w:val="000000"/>
        </w:rPr>
        <w:t>, a saber:</w:t>
      </w:r>
    </w:p>
    <w:p w14:paraId="797B5107" w14:textId="77777777" w:rsidR="007809C0" w:rsidRPr="00402B4A" w:rsidRDefault="007809C0" w:rsidP="007809C0">
      <w:pPr>
        <w:pStyle w:val="Prrafodelista"/>
        <w:spacing w:before="240" w:after="240" w:line="360" w:lineRule="auto"/>
        <w:ind w:left="360"/>
        <w:jc w:val="both"/>
        <w:rPr>
          <w:rFonts w:ascii="Palatino Linotype" w:eastAsia="MS Mincho" w:hAnsi="Palatino Linotype" w:cs="Times New Roman"/>
          <w:color w:val="000000"/>
        </w:rPr>
      </w:pPr>
    </w:p>
    <w:p w14:paraId="0AE063F2" w14:textId="47CE8CDE" w:rsidR="007809C0" w:rsidRPr="00402B4A" w:rsidRDefault="00424CBA" w:rsidP="00424CBA">
      <w:pPr>
        <w:pStyle w:val="Prrafodelista"/>
        <w:numPr>
          <w:ilvl w:val="0"/>
          <w:numId w:val="17"/>
        </w:numPr>
        <w:spacing w:before="240" w:after="240" w:line="360" w:lineRule="auto"/>
        <w:ind w:left="709"/>
        <w:jc w:val="both"/>
        <w:rPr>
          <w:rFonts w:ascii="Palatino Linotype" w:eastAsia="MS Mincho" w:hAnsi="Palatino Linotype" w:cs="Times New Roman"/>
          <w:i/>
          <w:color w:val="000000"/>
        </w:rPr>
      </w:pPr>
      <w:r w:rsidRPr="00402B4A">
        <w:rPr>
          <w:rFonts w:ascii="Palatino Linotype" w:eastAsia="MS Mincho" w:hAnsi="Palatino Linotype" w:cs="Times New Roman"/>
          <w:i/>
          <w:color w:val="000000"/>
        </w:rPr>
        <w:t xml:space="preserve">En atención a que subieron al portal de la </w:t>
      </w:r>
      <w:proofErr w:type="spellStart"/>
      <w:r w:rsidRPr="00402B4A">
        <w:rPr>
          <w:rFonts w:ascii="Palatino Linotype" w:eastAsia="MS Mincho" w:hAnsi="Palatino Linotype" w:cs="Times New Roman"/>
          <w:i/>
          <w:color w:val="000000"/>
        </w:rPr>
        <w:t>contraloria</w:t>
      </w:r>
      <w:proofErr w:type="spellEnd"/>
      <w:r w:rsidRPr="00402B4A">
        <w:rPr>
          <w:rFonts w:ascii="Palatino Linotype" w:eastAsia="MS Mincho" w:hAnsi="Palatino Linotype" w:cs="Times New Roman"/>
          <w:i/>
          <w:color w:val="000000"/>
        </w:rPr>
        <w:t xml:space="preserve"> del estado, casi todas las declaraciones patrimoniales, faltan su tres de tres y subieron sus declaraciones de impuestos… suban al portal que falta en muchos casos / aquellos que quieran entregar su tres de tres igual., que la entreguen y la suban / a la titular de SSP se le solicita aclare, porque tiene dos declaraciones patrimoniales, inicial incompleta y una donde reporta conflicto de intereses, que no quiere hacer </w:t>
      </w:r>
      <w:proofErr w:type="spellStart"/>
      <w:r w:rsidRPr="00402B4A">
        <w:rPr>
          <w:rFonts w:ascii="Palatino Linotype" w:eastAsia="MS Mincho" w:hAnsi="Palatino Linotype" w:cs="Times New Roman"/>
          <w:i/>
          <w:color w:val="000000"/>
        </w:rPr>
        <w:t>publico</w:t>
      </w:r>
      <w:proofErr w:type="spellEnd"/>
      <w:r w:rsidRPr="00402B4A">
        <w:rPr>
          <w:rFonts w:ascii="Palatino Linotype" w:eastAsia="MS Mincho" w:hAnsi="Palatino Linotype" w:cs="Times New Roman"/>
          <w:i/>
          <w:color w:val="000000"/>
        </w:rPr>
        <w:t xml:space="preserve"> y otra inicial donde dice que </w:t>
      </w:r>
      <w:proofErr w:type="spellStart"/>
      <w:r w:rsidRPr="00402B4A">
        <w:rPr>
          <w:rFonts w:ascii="Palatino Linotype" w:eastAsia="MS Mincho" w:hAnsi="Palatino Linotype" w:cs="Times New Roman"/>
          <w:i/>
          <w:color w:val="000000"/>
        </w:rPr>
        <w:t>esta</w:t>
      </w:r>
      <w:proofErr w:type="spellEnd"/>
      <w:r w:rsidRPr="00402B4A">
        <w:rPr>
          <w:rFonts w:ascii="Palatino Linotype" w:eastAsia="MS Mincho" w:hAnsi="Palatino Linotype" w:cs="Times New Roman"/>
          <w:i/>
          <w:color w:val="000000"/>
        </w:rPr>
        <w:t xml:space="preserve"> de acuerdo en hacerlo </w:t>
      </w:r>
      <w:proofErr w:type="spellStart"/>
      <w:r w:rsidRPr="00402B4A">
        <w:rPr>
          <w:rFonts w:ascii="Palatino Linotype" w:eastAsia="MS Mincho" w:hAnsi="Palatino Linotype" w:cs="Times New Roman"/>
          <w:i/>
          <w:color w:val="000000"/>
        </w:rPr>
        <w:t>publico</w:t>
      </w:r>
      <w:proofErr w:type="spellEnd"/>
      <w:r w:rsidRPr="00402B4A">
        <w:rPr>
          <w:rFonts w:ascii="Palatino Linotype" w:eastAsia="MS Mincho" w:hAnsi="Palatino Linotype" w:cs="Times New Roman"/>
          <w:i/>
          <w:color w:val="000000"/>
        </w:rPr>
        <w:t xml:space="preserve">, pero no lo hace y se le solicita entregue esa información documentada / Lo anterior ya que rentaron 1700 vehículos por 2000 millones de pesos y las contralorías internas de finanzas y </w:t>
      </w:r>
      <w:proofErr w:type="spellStart"/>
      <w:r w:rsidRPr="00402B4A">
        <w:rPr>
          <w:rFonts w:ascii="Palatino Linotype" w:eastAsia="MS Mincho" w:hAnsi="Palatino Linotype" w:cs="Times New Roman"/>
          <w:i/>
          <w:color w:val="000000"/>
        </w:rPr>
        <w:t>ssp</w:t>
      </w:r>
      <w:proofErr w:type="spellEnd"/>
      <w:r w:rsidRPr="00402B4A">
        <w:rPr>
          <w:rFonts w:ascii="Palatino Linotype" w:eastAsia="MS Mincho" w:hAnsi="Palatino Linotype" w:cs="Times New Roman"/>
          <w:i/>
          <w:color w:val="000000"/>
        </w:rPr>
        <w:t xml:space="preserve"> no fueron para revisar y sancionar que las bases que estaban direccionadas a marcas de vehículos y equipo policial entre otros., </w:t>
      </w:r>
      <w:proofErr w:type="spellStart"/>
      <w:r w:rsidRPr="00402B4A">
        <w:rPr>
          <w:rFonts w:ascii="Palatino Linotype" w:eastAsia="MS Mincho" w:hAnsi="Palatino Linotype" w:cs="Times New Roman"/>
          <w:i/>
          <w:color w:val="000000"/>
        </w:rPr>
        <w:t>ademas</w:t>
      </w:r>
      <w:proofErr w:type="spellEnd"/>
      <w:r w:rsidRPr="00402B4A">
        <w:rPr>
          <w:rFonts w:ascii="Palatino Linotype" w:eastAsia="MS Mincho" w:hAnsi="Palatino Linotype" w:cs="Times New Roman"/>
          <w:i/>
          <w:color w:val="000000"/>
        </w:rPr>
        <w:t xml:space="preserve"> de candados y que trajeron como resultado que se rentaran entre otros 126 patrullas Dodge </w:t>
      </w:r>
      <w:proofErr w:type="spellStart"/>
      <w:r w:rsidRPr="00402B4A">
        <w:rPr>
          <w:rFonts w:ascii="Palatino Linotype" w:eastAsia="MS Mincho" w:hAnsi="Palatino Linotype" w:cs="Times New Roman"/>
          <w:i/>
          <w:color w:val="000000"/>
        </w:rPr>
        <w:t>Charger</w:t>
      </w:r>
      <w:proofErr w:type="spellEnd"/>
      <w:r w:rsidRPr="00402B4A">
        <w:rPr>
          <w:rFonts w:ascii="Palatino Linotype" w:eastAsia="MS Mincho" w:hAnsi="Palatino Linotype" w:cs="Times New Roman"/>
          <w:i/>
          <w:color w:val="000000"/>
        </w:rPr>
        <w:t xml:space="preserve"> en 2.3 millones de pesos cada una y una camioneta blindada jeep que vale en la agencia 1.7 millones de pesos, cuando la rentaron en 5 </w:t>
      </w:r>
      <w:proofErr w:type="spellStart"/>
      <w:r w:rsidRPr="00402B4A">
        <w:rPr>
          <w:rFonts w:ascii="Palatino Linotype" w:eastAsia="MS Mincho" w:hAnsi="Palatino Linotype" w:cs="Times New Roman"/>
          <w:i/>
          <w:color w:val="000000"/>
        </w:rPr>
        <w:t>asi</w:t>
      </w:r>
      <w:proofErr w:type="spellEnd"/>
      <w:r w:rsidRPr="00402B4A">
        <w:rPr>
          <w:rFonts w:ascii="Palatino Linotype" w:eastAsia="MS Mincho" w:hAnsi="Palatino Linotype" w:cs="Times New Roman"/>
          <w:i/>
          <w:color w:val="000000"/>
        </w:rPr>
        <w:t xml:space="preserve"> todos los demás vehículos… todo se pide se suba a su portal o al de </w:t>
      </w:r>
      <w:r w:rsidRPr="00402B4A">
        <w:rPr>
          <w:rFonts w:ascii="Palatino Linotype" w:eastAsia="MS Mincho" w:hAnsi="Palatino Linotype" w:cs="Times New Roman"/>
          <w:i/>
          <w:color w:val="000000"/>
        </w:rPr>
        <w:lastRenderedPageBreak/>
        <w:t xml:space="preserve">la </w:t>
      </w:r>
      <w:proofErr w:type="spellStart"/>
      <w:r w:rsidRPr="00402B4A">
        <w:rPr>
          <w:rFonts w:ascii="Palatino Linotype" w:eastAsia="MS Mincho" w:hAnsi="Palatino Linotype" w:cs="Times New Roman"/>
          <w:i/>
          <w:color w:val="000000"/>
        </w:rPr>
        <w:t>contraloria</w:t>
      </w:r>
      <w:proofErr w:type="spellEnd"/>
      <w:r w:rsidRPr="00402B4A">
        <w:rPr>
          <w:rFonts w:ascii="Palatino Linotype" w:eastAsia="MS Mincho" w:hAnsi="Palatino Linotype" w:cs="Times New Roman"/>
          <w:i/>
          <w:color w:val="000000"/>
        </w:rPr>
        <w:t xml:space="preserve"> del estado, y que este muy visible… esto gracias a que su gobernador se comprometió a combatir la corrupción. pero unos de sus colaboradores, ya se robaron unos 1000 millones de pesos, en esta renta plagada de corrupción y omisión por parte de la </w:t>
      </w:r>
      <w:proofErr w:type="spellStart"/>
      <w:r w:rsidRPr="00402B4A">
        <w:rPr>
          <w:rFonts w:ascii="Palatino Linotype" w:eastAsia="MS Mincho" w:hAnsi="Palatino Linotype" w:cs="Times New Roman"/>
          <w:i/>
          <w:color w:val="000000"/>
        </w:rPr>
        <w:t>contraloria</w:t>
      </w:r>
      <w:proofErr w:type="spellEnd"/>
      <w:r w:rsidRPr="00402B4A">
        <w:rPr>
          <w:rFonts w:ascii="Palatino Linotype" w:eastAsia="MS Mincho" w:hAnsi="Palatino Linotype" w:cs="Times New Roman"/>
          <w:i/>
          <w:color w:val="000000"/>
        </w:rPr>
        <w:t xml:space="preserve"> y su fiscal anti corrupción… ahora bien la ASF ya inicia </w:t>
      </w:r>
      <w:proofErr w:type="spellStart"/>
      <w:r w:rsidRPr="00402B4A">
        <w:rPr>
          <w:rFonts w:ascii="Palatino Linotype" w:eastAsia="MS Mincho" w:hAnsi="Palatino Linotype" w:cs="Times New Roman"/>
          <w:i/>
          <w:color w:val="000000"/>
        </w:rPr>
        <w:t>auditorias</w:t>
      </w:r>
      <w:proofErr w:type="spellEnd"/>
      <w:r w:rsidRPr="00402B4A">
        <w:rPr>
          <w:rFonts w:ascii="Palatino Linotype" w:eastAsia="MS Mincho" w:hAnsi="Palatino Linotype" w:cs="Times New Roman"/>
          <w:i/>
          <w:color w:val="000000"/>
        </w:rPr>
        <w:t xml:space="preserve"> al Estado de México / para su poder judicial y especialmente su poder legislativo... Por no hacer nada al respecto especialmente los de Morena y otros que ya parecen estar como la legislatura pasada, la corrupción legalizada administrativamente y encubierta, por esos supuestos funcionarios, que se les paga para prevenir y sancionar la corrupción., pero solo cobran y simulan ... ya que </w:t>
      </w:r>
      <w:proofErr w:type="spellStart"/>
      <w:r w:rsidRPr="00402B4A">
        <w:rPr>
          <w:rFonts w:ascii="Palatino Linotype" w:eastAsia="MS Mincho" w:hAnsi="Palatino Linotype" w:cs="Times New Roman"/>
          <w:i/>
          <w:color w:val="000000"/>
        </w:rPr>
        <w:t>el</w:t>
      </w:r>
      <w:proofErr w:type="spellEnd"/>
      <w:r w:rsidRPr="00402B4A">
        <w:rPr>
          <w:rFonts w:ascii="Palatino Linotype" w:eastAsia="MS Mincho" w:hAnsi="Palatino Linotype" w:cs="Times New Roman"/>
          <w:i/>
          <w:color w:val="000000"/>
        </w:rPr>
        <w:t xml:space="preserve"> informó que todo se hizo en apego a la ley, transparencia y con honestidad / y con un testigo social como ese… por su espectacular informe o informes en otras licitaciones, que solo traicionan a México y en su momento veremos si la nueva PGR intervendrá y el congreso de la </w:t>
      </w:r>
      <w:proofErr w:type="spellStart"/>
      <w:r w:rsidRPr="00402B4A">
        <w:rPr>
          <w:rFonts w:ascii="Palatino Linotype" w:eastAsia="MS Mincho" w:hAnsi="Palatino Linotype" w:cs="Times New Roman"/>
          <w:i/>
          <w:color w:val="000000"/>
        </w:rPr>
        <w:t>union</w:t>
      </w:r>
      <w:proofErr w:type="spellEnd"/>
      <w:r w:rsidRPr="00402B4A">
        <w:rPr>
          <w:rFonts w:ascii="Palatino Linotype" w:eastAsia="MS Mincho" w:hAnsi="Palatino Linotype" w:cs="Times New Roman"/>
          <w:i/>
          <w:color w:val="000000"/>
        </w:rPr>
        <w:t xml:space="preserve"> en proceso ya</w:t>
      </w:r>
      <w:r w:rsidR="00C2054F" w:rsidRPr="00402B4A">
        <w:rPr>
          <w:rFonts w:ascii="Palatino Linotype" w:eastAsia="MS Mincho" w:hAnsi="Palatino Linotype" w:cs="Times New Roman"/>
          <w:i/>
          <w:color w:val="000000"/>
        </w:rPr>
        <w:t>"</w:t>
      </w:r>
    </w:p>
    <w:p w14:paraId="5D66EBB1" w14:textId="77777777" w:rsidR="007809C0" w:rsidRPr="00402B4A" w:rsidRDefault="007809C0" w:rsidP="007809C0">
      <w:pPr>
        <w:pStyle w:val="Prrafodelista"/>
        <w:spacing w:before="240" w:after="240" w:line="360" w:lineRule="auto"/>
        <w:ind w:left="851"/>
        <w:jc w:val="both"/>
        <w:rPr>
          <w:rFonts w:ascii="Palatino Linotype" w:eastAsia="MS Mincho" w:hAnsi="Palatino Linotype" w:cs="Times New Roman"/>
          <w:color w:val="000000"/>
        </w:rPr>
      </w:pPr>
    </w:p>
    <w:p w14:paraId="3B28E10E" w14:textId="0D04812E" w:rsidR="007809C0" w:rsidRPr="00402B4A" w:rsidRDefault="00E457C2" w:rsidP="00F911B2">
      <w:pPr>
        <w:pStyle w:val="Prrafodelista"/>
        <w:numPr>
          <w:ilvl w:val="0"/>
          <w:numId w:val="35"/>
        </w:numPr>
        <w:spacing w:before="240" w:after="240" w:line="360" w:lineRule="auto"/>
        <w:ind w:left="426"/>
        <w:jc w:val="both"/>
        <w:rPr>
          <w:rFonts w:ascii="Palatino Linotype" w:hAnsi="Palatino Linotype"/>
          <w:color w:val="000000"/>
          <w:sz w:val="22"/>
          <w:szCs w:val="22"/>
        </w:rPr>
      </w:pPr>
      <w:r w:rsidRPr="00402B4A">
        <w:rPr>
          <w:rFonts w:ascii="Palatino Linotype" w:eastAsia="MS Mincho" w:hAnsi="Palatino Linotype" w:cs="Times New Roman"/>
          <w:color w:val="000000"/>
        </w:rPr>
        <w:t>Al respecto, son s</w:t>
      </w:r>
      <w:r w:rsidR="007809C0" w:rsidRPr="00402B4A">
        <w:rPr>
          <w:rFonts w:ascii="Palatino Linotype" w:eastAsia="MS Mincho" w:hAnsi="Palatino Linotype" w:cs="Times New Roman"/>
          <w:color w:val="000000"/>
        </w:rPr>
        <w:t>olicitudes que deben señalarse</w:t>
      </w:r>
      <w:r w:rsidR="007809C0" w:rsidRPr="00402B4A">
        <w:rPr>
          <w:rFonts w:ascii="Palatino Linotype" w:hAnsi="Palatino Linotype"/>
          <w:i/>
          <w:color w:val="000000"/>
        </w:rPr>
        <w:t xml:space="preserve">, </w:t>
      </w:r>
      <w:r w:rsidR="007809C0" w:rsidRPr="00402B4A">
        <w:rPr>
          <w:rFonts w:ascii="Palatino Linotype" w:hAnsi="Palatino Linotype" w:cs="Arial"/>
          <w:szCs w:val="20"/>
        </w:rPr>
        <w:t xml:space="preserve">no constituyen un derecho de acceso a la información pública y por lo tanto </w:t>
      </w:r>
      <w:r w:rsidR="007809C0" w:rsidRPr="00402B4A">
        <w:rPr>
          <w:rFonts w:ascii="Palatino Linotype" w:hAnsi="Palatino Linotype" w:cs="Arial"/>
          <w:b/>
          <w:szCs w:val="20"/>
          <w:u w:val="single"/>
        </w:rPr>
        <w:t>no es atendible mediante una solicitud de Acceso a la Información</w:t>
      </w:r>
      <w:r w:rsidR="007809C0" w:rsidRPr="00402B4A">
        <w:rPr>
          <w:rFonts w:ascii="Palatino Linotype" w:hAnsi="Palatino Linotype" w:cs="Arial"/>
          <w:szCs w:val="20"/>
        </w:rPr>
        <w:t>, porque se tratan de manifestaciones subjetivas vertidas por el particular,</w:t>
      </w:r>
      <w:r w:rsidR="007809C0" w:rsidRPr="00402B4A">
        <w:rPr>
          <w:rFonts w:ascii="Palatino Linotype" w:hAnsi="Palatino Linotype" w:cs="Arial"/>
        </w:rPr>
        <w:t xml:space="preserve"> interrogantes y declaraciones que no se colman con la entrega de documentos, situación que conlleva a afirmar que se está en presencia del ejercicio del </w:t>
      </w:r>
      <w:r w:rsidR="007809C0" w:rsidRPr="00402B4A">
        <w:rPr>
          <w:rFonts w:ascii="Palatino Linotype" w:hAnsi="Palatino Linotype" w:cs="Arial"/>
          <w:b/>
          <w:u w:val="single"/>
        </w:rPr>
        <w:t>DERECHO DE PETICIÓN</w:t>
      </w:r>
      <w:r w:rsidR="007809C0" w:rsidRPr="00402B4A">
        <w:rPr>
          <w:rFonts w:ascii="Palatino Linotype" w:hAnsi="Palatino Linotype" w:cs="Arial"/>
        </w:rPr>
        <w:t>.</w:t>
      </w:r>
    </w:p>
    <w:p w14:paraId="2A4EAEF4" w14:textId="77777777" w:rsidR="007809C0" w:rsidRPr="00402B4A" w:rsidRDefault="007809C0" w:rsidP="007809C0">
      <w:pPr>
        <w:pStyle w:val="Prrafodelista"/>
        <w:spacing w:line="360" w:lineRule="auto"/>
        <w:ind w:left="0"/>
        <w:jc w:val="both"/>
        <w:rPr>
          <w:rFonts w:ascii="Palatino Linotype" w:hAnsi="Palatino Linotype"/>
          <w:color w:val="000000"/>
          <w:sz w:val="22"/>
          <w:szCs w:val="22"/>
        </w:rPr>
      </w:pPr>
    </w:p>
    <w:p w14:paraId="279A8A74" w14:textId="77777777" w:rsidR="007809C0" w:rsidRPr="00402B4A" w:rsidRDefault="007809C0" w:rsidP="00F911B2">
      <w:pPr>
        <w:pStyle w:val="Prrafodelista"/>
        <w:numPr>
          <w:ilvl w:val="0"/>
          <w:numId w:val="35"/>
        </w:numPr>
        <w:spacing w:before="240" w:after="360" w:line="360" w:lineRule="auto"/>
        <w:ind w:left="426"/>
        <w:jc w:val="both"/>
        <w:rPr>
          <w:rFonts w:ascii="Palatino Linotype" w:hAnsi="Palatino Linotype" w:cs="Arial"/>
        </w:rPr>
      </w:pPr>
      <w:r w:rsidRPr="00402B4A">
        <w:rPr>
          <w:rFonts w:ascii="Palatino Linotype" w:hAnsi="Palatino Linotype" w:cs="Arial"/>
        </w:rPr>
        <w:t xml:space="preserve">Por lo que la entrega de una razón o un razonamiento por parte del Sujeto Obligado no es algo que la ley establezca como atribución, derecho, o facultad; pues ello implicaría un juicio de valor referente a </w:t>
      </w:r>
      <w:r w:rsidRPr="00402B4A">
        <w:rPr>
          <w:rFonts w:ascii="Palatino Linotype" w:hAnsi="Palatino Linotype" w:cs="Arial"/>
          <w:b/>
          <w:u w:val="single"/>
        </w:rPr>
        <w:t>un cuestionamiento</w:t>
      </w:r>
      <w:r w:rsidRPr="00402B4A">
        <w:rPr>
          <w:rFonts w:ascii="Palatino Linotype" w:hAnsi="Palatino Linotype" w:cs="Arial"/>
        </w:rPr>
        <w:t xml:space="preserve"> realizado, </w:t>
      </w:r>
      <w:r w:rsidRPr="00402B4A">
        <w:rPr>
          <w:rFonts w:ascii="Palatino Linotype" w:hAnsi="Palatino Linotype" w:cs="Arial"/>
        </w:rPr>
        <w:lastRenderedPageBreak/>
        <w:t xml:space="preserve">los cuales, </w:t>
      </w:r>
      <w:r w:rsidRPr="00402B4A">
        <w:rPr>
          <w:rFonts w:ascii="Palatino Linotype" w:hAnsi="Palatino Linotype" w:cs="Arial"/>
          <w:b/>
          <w:u w:val="single"/>
        </w:rPr>
        <w:t>al constituir interrogantes</w:t>
      </w:r>
      <w:r w:rsidRPr="00402B4A">
        <w:rPr>
          <w:rFonts w:ascii="Palatino Linotype" w:hAnsi="Palatino Linotype" w:cs="Arial"/>
        </w:rPr>
        <w:t xml:space="preserve">, </w:t>
      </w:r>
      <w:r w:rsidRPr="00402B4A">
        <w:rPr>
          <w:rFonts w:ascii="Palatino Linotype" w:hAnsi="Palatino Linotype" w:cs="Arial"/>
          <w:b/>
          <w:u w:val="single"/>
        </w:rPr>
        <w:t>inquietudes</w:t>
      </w:r>
      <w:r w:rsidRPr="00402B4A">
        <w:rPr>
          <w:rFonts w:ascii="Palatino Linotype" w:hAnsi="Palatino Linotype" w:cs="Arial"/>
        </w:rPr>
        <w:t xml:space="preserve"> y manifestaciones se satisfacen vía derecho de petición. </w:t>
      </w:r>
    </w:p>
    <w:p w14:paraId="6EBE4660" w14:textId="77777777" w:rsidR="007809C0" w:rsidRPr="00402B4A" w:rsidRDefault="007809C0" w:rsidP="007809C0">
      <w:pPr>
        <w:pStyle w:val="Prrafodelista"/>
        <w:spacing w:after="240" w:line="360" w:lineRule="auto"/>
        <w:ind w:left="0"/>
        <w:jc w:val="both"/>
        <w:rPr>
          <w:rFonts w:ascii="Palatino Linotype" w:hAnsi="Palatino Linotype" w:cs="Arial"/>
        </w:rPr>
      </w:pPr>
    </w:p>
    <w:p w14:paraId="149EC099" w14:textId="77777777" w:rsidR="007809C0" w:rsidRPr="00402B4A" w:rsidRDefault="007809C0" w:rsidP="00F911B2">
      <w:pPr>
        <w:pStyle w:val="Prrafodelista"/>
        <w:numPr>
          <w:ilvl w:val="0"/>
          <w:numId w:val="35"/>
        </w:numPr>
        <w:autoSpaceDE w:val="0"/>
        <w:autoSpaceDN w:val="0"/>
        <w:adjustRightInd w:val="0"/>
        <w:spacing w:after="240" w:line="360" w:lineRule="auto"/>
        <w:ind w:left="426"/>
        <w:jc w:val="both"/>
        <w:rPr>
          <w:rFonts w:ascii="Palatino Linotype" w:hAnsi="Palatino Linotype" w:cs="Arial"/>
        </w:rPr>
      </w:pPr>
      <w:r w:rsidRPr="00402B4A">
        <w:rPr>
          <w:rFonts w:ascii="Palatino Linotype" w:hAnsi="Palatino Linotype" w:cs="Arial"/>
        </w:rPr>
        <w:t>Así, es transcendental dejar en claro lo que debe entenderse por derecho de petición y por derecho de acceso a la información pública.</w:t>
      </w:r>
    </w:p>
    <w:p w14:paraId="294F5A77" w14:textId="77777777" w:rsidR="007809C0" w:rsidRPr="00402B4A" w:rsidRDefault="007809C0" w:rsidP="007809C0">
      <w:pPr>
        <w:pStyle w:val="Prrafodelista"/>
        <w:autoSpaceDE w:val="0"/>
        <w:autoSpaceDN w:val="0"/>
        <w:adjustRightInd w:val="0"/>
        <w:spacing w:after="240" w:line="360" w:lineRule="auto"/>
        <w:ind w:left="0"/>
        <w:jc w:val="both"/>
        <w:rPr>
          <w:rFonts w:ascii="Palatino Linotype" w:hAnsi="Palatino Linotype" w:cs="Arial"/>
        </w:rPr>
      </w:pPr>
    </w:p>
    <w:p w14:paraId="644E5980" w14:textId="77777777" w:rsidR="007809C0" w:rsidRPr="00402B4A" w:rsidRDefault="007809C0" w:rsidP="00F911B2">
      <w:pPr>
        <w:pStyle w:val="Prrafodelista"/>
        <w:numPr>
          <w:ilvl w:val="0"/>
          <w:numId w:val="35"/>
        </w:numPr>
        <w:autoSpaceDE w:val="0"/>
        <w:autoSpaceDN w:val="0"/>
        <w:adjustRightInd w:val="0"/>
        <w:spacing w:before="240" w:after="360" w:line="360" w:lineRule="auto"/>
        <w:ind w:left="426"/>
        <w:jc w:val="both"/>
        <w:rPr>
          <w:rFonts w:ascii="Palatino Linotype" w:hAnsi="Palatino Linotype" w:cs="Arial"/>
          <w:i/>
        </w:rPr>
      </w:pPr>
      <w:r w:rsidRPr="00402B4A">
        <w:rPr>
          <w:rFonts w:ascii="Palatino Linotype" w:hAnsi="Palatino Linotype" w:cs="Arial"/>
        </w:rPr>
        <w:t>Por lo que respecta a la definición de derecho de petición, el Maestro Ignacio Burgoa Orihuela refiere: “…</w:t>
      </w:r>
      <w:r w:rsidRPr="00402B4A">
        <w:rPr>
          <w:rFonts w:ascii="Palatino Linotype" w:hAnsi="Palatino Linotype" w:cs="Arial"/>
          <w:i/>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402B4A">
        <w:rPr>
          <w:rStyle w:val="Refdenotaalpie"/>
          <w:rFonts w:ascii="Palatino Linotype" w:hAnsi="Palatino Linotype"/>
          <w:i/>
        </w:rPr>
        <w:t xml:space="preserve"> </w:t>
      </w:r>
      <w:r w:rsidRPr="00402B4A">
        <w:rPr>
          <w:rStyle w:val="Refdenotaalpie"/>
          <w:rFonts w:ascii="Palatino Linotype" w:hAnsi="Palatino Linotype"/>
          <w:i/>
        </w:rPr>
        <w:footnoteReference w:id="2"/>
      </w:r>
      <w:r w:rsidRPr="00402B4A">
        <w:rPr>
          <w:rFonts w:ascii="Palatino Linotype" w:hAnsi="Palatino Linotype"/>
          <w:i/>
        </w:rPr>
        <w:t>“</w:t>
      </w:r>
      <w:r w:rsidRPr="00402B4A">
        <w:rPr>
          <w:rFonts w:ascii="Palatino Linotype" w:hAnsi="Palatino Linotype" w:cs="Arial"/>
          <w:i/>
        </w:rPr>
        <w:t>.</w:t>
      </w:r>
    </w:p>
    <w:p w14:paraId="2CCC6E46" w14:textId="77777777" w:rsidR="007809C0" w:rsidRPr="00402B4A" w:rsidRDefault="007809C0" w:rsidP="007809C0">
      <w:pPr>
        <w:pStyle w:val="Prrafodelista"/>
        <w:rPr>
          <w:rFonts w:ascii="Palatino Linotype" w:hAnsi="Palatino Linotype" w:cs="Arial"/>
          <w:i/>
        </w:rPr>
      </w:pPr>
    </w:p>
    <w:p w14:paraId="39AF470D" w14:textId="77777777" w:rsidR="007809C0" w:rsidRPr="00402B4A" w:rsidRDefault="007809C0" w:rsidP="00F911B2">
      <w:pPr>
        <w:pStyle w:val="Prrafodelista"/>
        <w:numPr>
          <w:ilvl w:val="0"/>
          <w:numId w:val="35"/>
        </w:numPr>
        <w:autoSpaceDE w:val="0"/>
        <w:autoSpaceDN w:val="0"/>
        <w:adjustRightInd w:val="0"/>
        <w:spacing w:before="240" w:after="360" w:line="360" w:lineRule="auto"/>
        <w:ind w:left="426"/>
        <w:jc w:val="both"/>
        <w:rPr>
          <w:rFonts w:ascii="Palatino Linotype" w:hAnsi="Palatino Linotype" w:cs="Arial"/>
          <w:i/>
        </w:rPr>
      </w:pPr>
      <w:r w:rsidRPr="00402B4A">
        <w:rPr>
          <w:rFonts w:ascii="Palatino Linotype" w:hAnsi="Palatino Linotype" w:cs="Arial"/>
        </w:rPr>
        <w:t xml:space="preserve">Por su parte, David Cienfuegos Salgado, concibe al derecho de petición como </w:t>
      </w:r>
      <w:r w:rsidRPr="00402B4A">
        <w:rPr>
          <w:rFonts w:ascii="Palatino Linotype" w:hAnsi="Palatino Linotype" w:cs="Arial"/>
          <w:i/>
        </w:rPr>
        <w:t>“el derecho de toda persona a ser escuchado por quienes ejercen el poder público.</w:t>
      </w:r>
      <w:r w:rsidRPr="00402B4A">
        <w:rPr>
          <w:rStyle w:val="Refdenotaalpie"/>
          <w:rFonts w:ascii="Palatino Linotype" w:hAnsi="Palatino Linotype"/>
          <w:i/>
        </w:rPr>
        <w:t xml:space="preserve"> </w:t>
      </w:r>
      <w:r w:rsidRPr="00402B4A">
        <w:rPr>
          <w:rStyle w:val="Refdenotaalpie"/>
          <w:rFonts w:ascii="Palatino Linotype" w:hAnsi="Palatino Linotype"/>
          <w:i/>
        </w:rPr>
        <w:footnoteReference w:id="3"/>
      </w:r>
      <w:r w:rsidRPr="00402B4A">
        <w:rPr>
          <w:rFonts w:ascii="Palatino Linotype" w:hAnsi="Palatino Linotype" w:cs="Arial"/>
          <w:i/>
        </w:rPr>
        <w:t>” .</w:t>
      </w:r>
    </w:p>
    <w:p w14:paraId="14458C7A" w14:textId="77777777" w:rsidR="007809C0" w:rsidRPr="00402B4A" w:rsidRDefault="007809C0" w:rsidP="007809C0">
      <w:pPr>
        <w:pStyle w:val="Prrafodelista"/>
        <w:autoSpaceDE w:val="0"/>
        <w:autoSpaceDN w:val="0"/>
        <w:adjustRightInd w:val="0"/>
        <w:spacing w:after="240" w:line="360" w:lineRule="auto"/>
        <w:ind w:left="0"/>
        <w:jc w:val="both"/>
        <w:rPr>
          <w:rFonts w:ascii="Palatino Linotype" w:hAnsi="Palatino Linotype" w:cs="Arial"/>
        </w:rPr>
      </w:pPr>
    </w:p>
    <w:p w14:paraId="4B2AD420" w14:textId="77777777" w:rsidR="007809C0" w:rsidRPr="00402B4A" w:rsidRDefault="007809C0" w:rsidP="00F911B2">
      <w:pPr>
        <w:pStyle w:val="Prrafodelista"/>
        <w:numPr>
          <w:ilvl w:val="0"/>
          <w:numId w:val="35"/>
        </w:numPr>
        <w:spacing w:before="240" w:after="360" w:line="360" w:lineRule="auto"/>
        <w:ind w:left="426"/>
        <w:jc w:val="both"/>
        <w:rPr>
          <w:rFonts w:ascii="Palatino Linotype" w:hAnsi="Palatino Linotype" w:cs="Arial"/>
          <w:i/>
        </w:rPr>
      </w:pPr>
      <w:r w:rsidRPr="00402B4A">
        <w:rPr>
          <w:rFonts w:ascii="Palatino Linotype" w:hAnsi="Palatino Linotype" w:cs="Arial"/>
        </w:rPr>
        <w:t xml:space="preserve">A este respecto, y para diferenciar el derecho de petición al derecho de acceso a la información, resulta conducente señalar que José Guadalupe Robles, conceptualiza el derecho a la información como </w:t>
      </w:r>
      <w:r w:rsidRPr="00402B4A">
        <w:rPr>
          <w:rFonts w:ascii="Palatino Linotype" w:hAnsi="Palatino Linotype" w:cs="Arial"/>
          <w:i/>
        </w:rPr>
        <w:t xml:space="preserve">“un derecho fundamental tanto de carácter individual como colectivo, cuyas limitaciones deben estar establecida en la ley, así como una garantía de que la información sea transmitida con claridad y objetividad, </w:t>
      </w:r>
      <w:r w:rsidRPr="00402B4A">
        <w:rPr>
          <w:rFonts w:ascii="Palatino Linotype" w:hAnsi="Palatino Linotype" w:cs="Arial"/>
          <w:i/>
        </w:rPr>
        <w:lastRenderedPageBreak/>
        <w:t>por cuanto a que es un bien jurídico que coadyuva al desarrollo de las personas y a la formación de opinión pública de calidad para poder participar y luego influir en la vida pública.</w:t>
      </w:r>
      <w:r w:rsidRPr="00402B4A">
        <w:rPr>
          <w:rStyle w:val="Refdenotaalpie"/>
          <w:rFonts w:ascii="Palatino Linotype" w:hAnsi="Palatino Linotype"/>
          <w:i/>
        </w:rPr>
        <w:t xml:space="preserve"> </w:t>
      </w:r>
      <w:r w:rsidRPr="00402B4A">
        <w:rPr>
          <w:rStyle w:val="Refdenotaalpie"/>
          <w:rFonts w:ascii="Palatino Linotype" w:hAnsi="Palatino Linotype"/>
          <w:i/>
        </w:rPr>
        <w:footnoteReference w:id="4"/>
      </w:r>
      <w:r w:rsidRPr="00402B4A">
        <w:rPr>
          <w:rFonts w:ascii="Palatino Linotype" w:hAnsi="Palatino Linotype" w:cs="Arial"/>
          <w:i/>
        </w:rPr>
        <w:t>“.</w:t>
      </w:r>
    </w:p>
    <w:p w14:paraId="5D835367" w14:textId="77777777" w:rsidR="007809C0" w:rsidRPr="00402B4A" w:rsidRDefault="007809C0" w:rsidP="00F911B2">
      <w:pPr>
        <w:pStyle w:val="Prrafodelista"/>
        <w:numPr>
          <w:ilvl w:val="0"/>
          <w:numId w:val="35"/>
        </w:numPr>
        <w:spacing w:before="240" w:after="360" w:line="360" w:lineRule="auto"/>
        <w:ind w:left="426"/>
        <w:jc w:val="both"/>
        <w:rPr>
          <w:rFonts w:ascii="Palatino Linotype" w:hAnsi="Palatino Linotype"/>
          <w:color w:val="000000" w:themeColor="text1"/>
        </w:rPr>
      </w:pPr>
      <w:r w:rsidRPr="00402B4A">
        <w:rPr>
          <w:rFonts w:ascii="Palatino Linotype" w:eastAsia="Times New Roman" w:hAnsi="Palatino Linotype" w:cs="Arial"/>
          <w:lang w:eastAsia="es-MX"/>
        </w:rPr>
        <w:t xml:space="preserve">Además, el derecho a la información constituye una prerrogativa de acceder a documentación en poder de los Sujetos Obligados, </w:t>
      </w:r>
      <w:r w:rsidRPr="00402B4A">
        <w:rPr>
          <w:rFonts w:ascii="Palatino Linotype" w:eastAsia="Times New Roman" w:hAnsi="Palatino Linotype" w:cs="Arial"/>
          <w:b/>
          <w:u w:val="single"/>
          <w:lang w:eastAsia="es-MX"/>
        </w:rPr>
        <w:t>NO ASÍ A REALIZAR CUESTIONAMIENTOS, O MANIFESTACIONES SUBJETIVAS</w:t>
      </w:r>
      <w:r w:rsidRPr="00402B4A">
        <w:rPr>
          <w:rFonts w:ascii="Palatino Linotype" w:eastAsia="Times New Roman" w:hAnsi="Palatino Linotype" w:cs="Arial"/>
          <w:lang w:eastAsia="es-MX"/>
        </w:rPr>
        <w:t xml:space="preserve">. Sirve de apoyo a lo anterior la definición de derecho a la información de Ernesto Villanueva </w:t>
      </w:r>
      <w:proofErr w:type="spellStart"/>
      <w:r w:rsidRPr="00402B4A">
        <w:rPr>
          <w:rFonts w:ascii="Palatino Linotype" w:eastAsia="Times New Roman" w:hAnsi="Palatino Linotype" w:cs="Arial"/>
          <w:lang w:eastAsia="es-MX"/>
        </w:rPr>
        <w:t>Villanueva</w:t>
      </w:r>
      <w:proofErr w:type="spellEnd"/>
      <w:r w:rsidRPr="00402B4A">
        <w:rPr>
          <w:rFonts w:ascii="Palatino Linotype" w:eastAsia="Times New Roman" w:hAnsi="Palatino Linotype" w:cs="Arial"/>
          <w:lang w:eastAsia="es-MX"/>
        </w:rPr>
        <w:t xml:space="preserve"> que dice: “</w:t>
      </w:r>
      <w:r w:rsidRPr="00402B4A">
        <w:rPr>
          <w:rFonts w:ascii="Palatino Linotype" w:eastAsia="Times New Roman" w:hAnsi="Palatino Linotype" w:cs="Arial"/>
          <w:i/>
          <w:lang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proofErr w:type="gramStart"/>
      <w:r w:rsidRPr="00402B4A">
        <w:rPr>
          <w:rFonts w:ascii="Palatino Linotype" w:eastAsia="Times New Roman" w:hAnsi="Palatino Linotype" w:cs="Arial"/>
          <w:i/>
          <w:lang w:eastAsia="es-MX"/>
        </w:rPr>
        <w:t xml:space="preserve">” </w:t>
      </w:r>
      <w:proofErr w:type="gramEnd"/>
      <w:r w:rsidRPr="00402B4A">
        <w:rPr>
          <w:rStyle w:val="Refdenotaalpie"/>
          <w:rFonts w:ascii="Palatino Linotype" w:eastAsia="Times New Roman" w:hAnsi="Palatino Linotype" w:cs="Arial"/>
          <w:i/>
          <w:lang w:eastAsia="es-MX"/>
        </w:rPr>
        <w:footnoteReference w:id="5"/>
      </w:r>
      <w:r w:rsidRPr="00402B4A">
        <w:rPr>
          <w:rFonts w:ascii="Palatino Linotype" w:eastAsia="Times New Roman" w:hAnsi="Palatino Linotype" w:cs="Arial"/>
          <w:i/>
          <w:lang w:eastAsia="es-MX"/>
        </w:rPr>
        <w:t>.</w:t>
      </w:r>
    </w:p>
    <w:p w14:paraId="122378A7" w14:textId="77777777" w:rsidR="007809C0" w:rsidRPr="00402B4A" w:rsidRDefault="007809C0" w:rsidP="007809C0">
      <w:pPr>
        <w:pStyle w:val="Prrafodelista"/>
        <w:rPr>
          <w:rFonts w:ascii="Palatino Linotype" w:hAnsi="Palatino Linotype" w:cs="Arial"/>
        </w:rPr>
      </w:pPr>
    </w:p>
    <w:p w14:paraId="75D85729" w14:textId="77777777" w:rsidR="007809C0" w:rsidRPr="00402B4A" w:rsidRDefault="007809C0" w:rsidP="00F911B2">
      <w:pPr>
        <w:pStyle w:val="Prrafodelista"/>
        <w:numPr>
          <w:ilvl w:val="0"/>
          <w:numId w:val="35"/>
        </w:numPr>
        <w:spacing w:before="240" w:after="240" w:line="360" w:lineRule="auto"/>
        <w:ind w:left="426"/>
        <w:jc w:val="both"/>
        <w:rPr>
          <w:rFonts w:ascii="Palatino Linotype" w:eastAsia="MS Mincho" w:hAnsi="Palatino Linotype" w:cs="Times New Roman"/>
          <w:color w:val="000000"/>
        </w:rPr>
      </w:pPr>
      <w:r w:rsidRPr="00402B4A">
        <w:rPr>
          <w:rFonts w:ascii="Palatino Linotype" w:hAnsi="Palatino Linotype" w:cs="Arial"/>
        </w:rPr>
        <w:t xml:space="preserve">De lo anterior, se puede concluir que la distinción entre el derecho de petición y el derecho de acceso a la información estriba, principalmente, en que en el primero de ellos </w:t>
      </w:r>
      <w:r w:rsidRPr="00402B4A">
        <w:rPr>
          <w:rFonts w:ascii="Palatino Linotype" w:eastAsia="Times New Roman"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402B4A">
        <w:rPr>
          <w:rFonts w:ascii="Palatino Linotype" w:hAnsi="Palatino Linotype" w:cs="Arial"/>
          <w:bCs/>
          <w:lang w:eastAsia="es-CO"/>
        </w:rPr>
        <w:t>segundo supuesto, la petición se encamina primordialmente a</w:t>
      </w:r>
      <w:r w:rsidRPr="00402B4A">
        <w:rPr>
          <w:rFonts w:ascii="Palatino Linotype" w:hAnsi="Palatino Linotype" w:cs="Arial"/>
        </w:rPr>
        <w:t xml:space="preserve"> permitir el </w:t>
      </w:r>
      <w:r w:rsidRPr="00402B4A">
        <w:rPr>
          <w:rFonts w:ascii="Palatino Linotype" w:hAnsi="Palatino Linotype" w:cs="Arial"/>
          <w:lang w:eastAsia="es-CO"/>
        </w:rPr>
        <w:t xml:space="preserve">acceso a datos, registros y todo tipo de información pública </w:t>
      </w:r>
      <w:r w:rsidRPr="00402B4A">
        <w:rPr>
          <w:rFonts w:ascii="Palatino Linotype" w:hAnsi="Palatino Linotype" w:cs="Arial"/>
          <w:b/>
          <w:lang w:eastAsia="es-CO"/>
        </w:rPr>
        <w:t>que conste en documentos</w:t>
      </w:r>
      <w:r w:rsidRPr="00402B4A">
        <w:rPr>
          <w:rFonts w:ascii="Palatino Linotype" w:hAnsi="Palatino Linotype" w:cs="Arial"/>
          <w:lang w:eastAsia="es-CO"/>
        </w:rPr>
        <w:t xml:space="preserve">, sea generada o se encuentre en posesión de </w:t>
      </w:r>
      <w:r w:rsidRPr="00402B4A">
        <w:rPr>
          <w:rFonts w:ascii="Palatino Linotype" w:hAnsi="Palatino Linotype" w:cs="Arial"/>
        </w:rPr>
        <w:t>la autoridad.</w:t>
      </w:r>
    </w:p>
    <w:p w14:paraId="0794BE74" w14:textId="77777777" w:rsidR="007809C0" w:rsidRPr="00402B4A" w:rsidRDefault="007809C0" w:rsidP="007809C0">
      <w:pPr>
        <w:pStyle w:val="Prrafodelista"/>
        <w:spacing w:before="240" w:after="240" w:line="360" w:lineRule="auto"/>
        <w:ind w:left="360"/>
        <w:jc w:val="both"/>
        <w:rPr>
          <w:rFonts w:ascii="Palatino Linotype" w:eastAsia="MS Mincho" w:hAnsi="Palatino Linotype" w:cs="Times New Roman"/>
          <w:color w:val="000000"/>
        </w:rPr>
      </w:pPr>
    </w:p>
    <w:p w14:paraId="7BECA11F" w14:textId="6CB0CF5E" w:rsidR="00E457C2" w:rsidRPr="00402B4A" w:rsidRDefault="007809C0" w:rsidP="00F911B2">
      <w:pPr>
        <w:pStyle w:val="Prrafodelista"/>
        <w:numPr>
          <w:ilvl w:val="0"/>
          <w:numId w:val="35"/>
        </w:numPr>
        <w:spacing w:before="240" w:after="240" w:line="360" w:lineRule="auto"/>
        <w:ind w:left="426"/>
        <w:jc w:val="both"/>
        <w:rPr>
          <w:rFonts w:ascii="Palatino Linotype" w:eastAsia="MS Mincho" w:hAnsi="Palatino Linotype" w:cs="Times New Roman"/>
          <w:color w:val="000000"/>
        </w:rPr>
      </w:pPr>
      <w:r w:rsidRPr="00402B4A">
        <w:rPr>
          <w:rFonts w:ascii="Palatino Linotype" w:eastAsia="MS Mincho" w:hAnsi="Palatino Linotype" w:cs="Times New Roman"/>
          <w:color w:val="000000"/>
        </w:rPr>
        <w:t xml:space="preserve">No obstante, esta Ponencia </w:t>
      </w:r>
      <w:proofErr w:type="spellStart"/>
      <w:r w:rsidRPr="00402B4A">
        <w:rPr>
          <w:rFonts w:ascii="Palatino Linotype" w:eastAsia="MS Mincho" w:hAnsi="Palatino Linotype" w:cs="Times New Roman"/>
          <w:color w:val="000000"/>
        </w:rPr>
        <w:t>Resolutora</w:t>
      </w:r>
      <w:proofErr w:type="spellEnd"/>
      <w:r w:rsidRPr="00402B4A">
        <w:rPr>
          <w:rFonts w:ascii="Palatino Linotype" w:eastAsia="MS Mincho" w:hAnsi="Palatino Linotype" w:cs="Times New Roman"/>
          <w:color w:val="000000"/>
        </w:rPr>
        <w:t xml:space="preserve">, le comunica al particular que </w:t>
      </w:r>
      <w:r w:rsidRPr="00402B4A">
        <w:rPr>
          <w:rFonts w:ascii="Palatino Linotype" w:eastAsia="MS Mincho" w:hAnsi="Palatino Linotype" w:cs="Times New Roman"/>
          <w:b/>
          <w:color w:val="000000"/>
          <w:u w:val="single"/>
        </w:rPr>
        <w:t>se dejan a salvo sus derechos</w:t>
      </w:r>
      <w:r w:rsidRPr="00402B4A">
        <w:rPr>
          <w:rFonts w:ascii="Palatino Linotype" w:eastAsia="MS Mincho" w:hAnsi="Palatino Linotype" w:cs="Times New Roman"/>
          <w:color w:val="000000"/>
        </w:rPr>
        <w:t xml:space="preserve">, a efecto de que pueda interponer nuevas solicitudes de </w:t>
      </w:r>
      <w:r w:rsidRPr="00402B4A">
        <w:rPr>
          <w:rFonts w:ascii="Palatino Linotype" w:eastAsia="MS Mincho" w:hAnsi="Palatino Linotype" w:cs="Times New Roman"/>
          <w:color w:val="000000"/>
        </w:rPr>
        <w:lastRenderedPageBreak/>
        <w:t>información, y que con base en el estudio anterior, se efectúen en dichos términos y obtenga el soporte documental que a sus intereses convenga</w:t>
      </w:r>
      <w:r w:rsidR="00E457C2" w:rsidRPr="00402B4A">
        <w:rPr>
          <w:rFonts w:ascii="Palatino Linotype" w:eastAsia="MS Mincho" w:hAnsi="Palatino Linotype" w:cs="Times New Roman"/>
          <w:color w:val="000000"/>
        </w:rPr>
        <w:t xml:space="preserve"> ante los sujetos obligados competentes</w:t>
      </w:r>
      <w:r w:rsidRPr="00402B4A">
        <w:rPr>
          <w:rFonts w:ascii="Palatino Linotype" w:eastAsia="MS Mincho" w:hAnsi="Palatino Linotype" w:cs="Times New Roman"/>
          <w:color w:val="000000"/>
        </w:rPr>
        <w:t xml:space="preserve">, </w:t>
      </w:r>
      <w:r w:rsidR="00E457C2" w:rsidRPr="00402B4A">
        <w:rPr>
          <w:rFonts w:ascii="Palatino Linotype" w:eastAsia="MS Mincho" w:hAnsi="Palatino Linotype" w:cs="Times New Roman"/>
          <w:color w:val="000000"/>
        </w:rPr>
        <w:t xml:space="preserve">en ejercicio de </w:t>
      </w:r>
      <w:r w:rsidRPr="00402B4A">
        <w:rPr>
          <w:rFonts w:ascii="Palatino Linotype" w:eastAsia="MS Mincho" w:hAnsi="Palatino Linotype" w:cs="Times New Roman"/>
          <w:color w:val="000000"/>
        </w:rPr>
        <w:t>su legítimo derecho humano de acceso a la información pública.</w:t>
      </w:r>
      <w:r w:rsidR="001B2751" w:rsidRPr="00402B4A">
        <w:rPr>
          <w:rFonts w:ascii="Palatino Linotype" w:eastAsia="MS Mincho" w:hAnsi="Palatino Linotype" w:cs="Times New Roman"/>
          <w:color w:val="000000"/>
        </w:rPr>
        <w:t xml:space="preserve"> </w:t>
      </w:r>
    </w:p>
    <w:p w14:paraId="58D37882" w14:textId="77777777" w:rsidR="004662E0" w:rsidRPr="00402B4A" w:rsidRDefault="004662E0" w:rsidP="004662E0">
      <w:pPr>
        <w:pStyle w:val="Prrafodelista"/>
        <w:rPr>
          <w:rFonts w:ascii="Palatino Linotype" w:eastAsia="MS Mincho" w:hAnsi="Palatino Linotype" w:cs="Times New Roman"/>
          <w:color w:val="000000"/>
        </w:rPr>
      </w:pPr>
    </w:p>
    <w:p w14:paraId="07C3449F" w14:textId="22F28BB7" w:rsidR="00D63E87" w:rsidRPr="00402B4A" w:rsidRDefault="007809C0" w:rsidP="00D63E87">
      <w:pPr>
        <w:pStyle w:val="Ttulo1"/>
        <w:spacing w:line="360" w:lineRule="auto"/>
        <w:rPr>
          <w:szCs w:val="24"/>
        </w:rPr>
      </w:pPr>
      <w:bookmarkStart w:id="135" w:name="_Toc532236699"/>
      <w:r w:rsidRPr="00402B4A">
        <w:rPr>
          <w:b/>
          <w:szCs w:val="24"/>
        </w:rPr>
        <w:t>CUART</w:t>
      </w:r>
      <w:r w:rsidR="00D63E87" w:rsidRPr="00402B4A">
        <w:rPr>
          <w:b/>
          <w:szCs w:val="24"/>
        </w:rPr>
        <w:t>O.</w:t>
      </w:r>
      <w:r w:rsidR="00D63E87" w:rsidRPr="00402B4A">
        <w:rPr>
          <w:szCs w:val="24"/>
        </w:rPr>
        <w:t xml:space="preserve"> </w:t>
      </w:r>
      <w:r w:rsidR="00D63E87" w:rsidRPr="00402B4A">
        <w:rPr>
          <w:b/>
          <w:szCs w:val="24"/>
        </w:rPr>
        <w:t xml:space="preserve">Del planteamiento de la </w:t>
      </w:r>
      <w:r w:rsidR="00D63E87" w:rsidRPr="00402B4A">
        <w:rPr>
          <w:b/>
          <w:i/>
          <w:szCs w:val="24"/>
        </w:rPr>
        <w:t>Litis</w:t>
      </w:r>
      <w:r w:rsidR="00D63E87" w:rsidRPr="00402B4A">
        <w:rPr>
          <w:b/>
          <w:szCs w:val="24"/>
        </w:rPr>
        <w:t>.</w:t>
      </w:r>
      <w:bookmarkEnd w:id="132"/>
      <w:bookmarkEnd w:id="133"/>
      <w:bookmarkEnd w:id="135"/>
    </w:p>
    <w:p w14:paraId="44A2629C" w14:textId="1EF58D1D" w:rsidR="005317E3" w:rsidRPr="00402B4A" w:rsidRDefault="00D63E87" w:rsidP="00F911B2">
      <w:pPr>
        <w:pStyle w:val="Prrafodelista"/>
        <w:numPr>
          <w:ilvl w:val="0"/>
          <w:numId w:val="35"/>
        </w:numPr>
        <w:spacing w:before="240" w:after="240" w:line="360" w:lineRule="auto"/>
        <w:ind w:left="426" w:right="49"/>
        <w:jc w:val="both"/>
        <w:rPr>
          <w:rFonts w:ascii="Palatino Linotype" w:eastAsia="Times New Roman" w:hAnsi="Palatino Linotype" w:cs="Arial"/>
          <w:color w:val="000000" w:themeColor="text1"/>
        </w:rPr>
      </w:pPr>
      <w:r w:rsidRPr="00402B4A">
        <w:rPr>
          <w:rFonts w:ascii="Palatino Linotype" w:eastAsia="Calibri" w:hAnsi="Palatino Linotype" w:cs="Arial"/>
          <w:color w:val="000000" w:themeColor="text1"/>
          <w:lang w:val="es-MX" w:eastAsia="en-US"/>
        </w:rPr>
        <w:t>Derivado del razonamiento lógico-jurídico de las constancias que obran en el expediente al rubro indicado, es de señalar que e</w:t>
      </w:r>
      <w:r w:rsidRPr="00402B4A">
        <w:rPr>
          <w:rFonts w:ascii="Palatino Linotype" w:hAnsi="Palatino Linotype" w:cs="Arial"/>
          <w:color w:val="000000" w:themeColor="text1"/>
        </w:rPr>
        <w:t>l ahora recurrente, solicitó la información transcrita en el anterior párrafo uno (01)</w:t>
      </w:r>
      <w:r w:rsidRPr="00402B4A">
        <w:rPr>
          <w:rFonts w:ascii="Palatino Linotype" w:hAnsi="Palatino Linotype"/>
          <w:color w:val="000000"/>
        </w:rPr>
        <w:t xml:space="preserve">, seguidamente el impetrante con motivo de la falta de </w:t>
      </w:r>
      <w:r w:rsidR="006D2CB1" w:rsidRPr="00402B4A">
        <w:rPr>
          <w:rFonts w:ascii="Palatino Linotype" w:hAnsi="Palatino Linotype"/>
          <w:color w:val="000000"/>
        </w:rPr>
        <w:t xml:space="preserve">las </w:t>
      </w:r>
      <w:r w:rsidRPr="00402B4A">
        <w:rPr>
          <w:rFonts w:ascii="Palatino Linotype" w:hAnsi="Palatino Linotype"/>
          <w:color w:val="000000"/>
        </w:rPr>
        <w:t>respuesta</w:t>
      </w:r>
      <w:r w:rsidR="006D2CB1" w:rsidRPr="00402B4A">
        <w:rPr>
          <w:rFonts w:ascii="Palatino Linotype" w:hAnsi="Palatino Linotype"/>
          <w:color w:val="000000"/>
        </w:rPr>
        <w:t>s</w:t>
      </w:r>
      <w:r w:rsidRPr="00402B4A">
        <w:rPr>
          <w:rFonts w:ascii="Palatino Linotype" w:hAnsi="Palatino Linotype"/>
          <w:color w:val="000000"/>
        </w:rPr>
        <w:t xml:space="preserve"> de</w:t>
      </w:r>
      <w:r w:rsidR="006D2CB1" w:rsidRPr="00402B4A">
        <w:rPr>
          <w:rFonts w:ascii="Palatino Linotype" w:hAnsi="Palatino Linotype"/>
          <w:color w:val="000000"/>
        </w:rPr>
        <w:t xml:space="preserve"> </w:t>
      </w:r>
      <w:r w:rsidRPr="00402B4A">
        <w:rPr>
          <w:rFonts w:ascii="Palatino Linotype" w:hAnsi="Palatino Linotype"/>
          <w:color w:val="000000"/>
        </w:rPr>
        <w:t>l</w:t>
      </w:r>
      <w:r w:rsidR="006D2CB1" w:rsidRPr="00402B4A">
        <w:rPr>
          <w:rFonts w:ascii="Palatino Linotype" w:hAnsi="Palatino Linotype"/>
          <w:color w:val="000000"/>
        </w:rPr>
        <w:t>os</w:t>
      </w:r>
      <w:r w:rsidRPr="00402B4A">
        <w:rPr>
          <w:rFonts w:ascii="Palatino Linotype" w:hAnsi="Palatino Linotype"/>
          <w:color w:val="000000"/>
        </w:rPr>
        <w:t xml:space="preserve"> </w:t>
      </w:r>
      <w:r w:rsidRPr="00402B4A">
        <w:rPr>
          <w:rFonts w:ascii="Palatino Linotype" w:hAnsi="Palatino Linotype"/>
          <w:b/>
          <w:color w:val="000000"/>
        </w:rPr>
        <w:t>SUJETO</w:t>
      </w:r>
      <w:r w:rsidR="006D2CB1" w:rsidRPr="00402B4A">
        <w:rPr>
          <w:rFonts w:ascii="Palatino Linotype" w:hAnsi="Palatino Linotype"/>
          <w:b/>
          <w:color w:val="000000"/>
        </w:rPr>
        <w:t>S</w:t>
      </w:r>
      <w:r w:rsidRPr="00402B4A">
        <w:rPr>
          <w:rFonts w:ascii="Palatino Linotype" w:hAnsi="Palatino Linotype"/>
          <w:b/>
          <w:color w:val="000000"/>
        </w:rPr>
        <w:t xml:space="preserve"> OBLIGADO</w:t>
      </w:r>
      <w:r w:rsidR="006D2CB1" w:rsidRPr="00402B4A">
        <w:rPr>
          <w:rFonts w:ascii="Palatino Linotype" w:hAnsi="Palatino Linotype"/>
          <w:b/>
          <w:color w:val="000000"/>
        </w:rPr>
        <w:t>S</w:t>
      </w:r>
      <w:r w:rsidRPr="00402B4A">
        <w:rPr>
          <w:rFonts w:ascii="Palatino Linotype" w:hAnsi="Palatino Linotype"/>
          <w:color w:val="000000"/>
        </w:rPr>
        <w:t xml:space="preserve"> se pronunció</w:t>
      </w:r>
      <w:r w:rsidRPr="00402B4A">
        <w:rPr>
          <w:rFonts w:ascii="Palatino Linotype" w:hAnsi="Palatino Linotype" w:cs="Arial"/>
          <w:color w:val="000000" w:themeColor="text1"/>
        </w:rPr>
        <w:t xml:space="preserve"> a groso modo en los términos siguientes: </w:t>
      </w:r>
      <w:r w:rsidR="005317E3" w:rsidRPr="00402B4A">
        <w:rPr>
          <w:rFonts w:ascii="Palatino Linotype" w:hAnsi="Palatino Linotype" w:cs="Arial"/>
          <w:i/>
          <w:color w:val="000000" w:themeColor="text1"/>
        </w:rPr>
        <w:t>"</w:t>
      </w:r>
      <w:r w:rsidR="004F2AC8" w:rsidRPr="00402B4A">
        <w:rPr>
          <w:rFonts w:ascii="Palatino Linotype" w:hAnsi="Palatino Linotype" w:cs="Arial"/>
          <w:i/>
          <w:color w:val="000000" w:themeColor="text1"/>
        </w:rPr>
        <w:t>…tiene la información solicitada</w:t>
      </w:r>
      <w:r w:rsidR="005317E3" w:rsidRPr="00402B4A">
        <w:rPr>
          <w:rFonts w:ascii="Palatino Linotype" w:hAnsi="Palatino Linotype" w:cs="Arial"/>
          <w:i/>
          <w:color w:val="000000" w:themeColor="text1"/>
        </w:rPr>
        <w:t>..."</w:t>
      </w:r>
      <w:r w:rsidR="007B002D" w:rsidRPr="00402B4A">
        <w:rPr>
          <w:rFonts w:ascii="Palatino Linotype" w:hAnsi="Palatino Linotype" w:cs="Arial"/>
          <w:i/>
          <w:color w:val="000000" w:themeColor="text1"/>
        </w:rPr>
        <w:t>;</w:t>
      </w:r>
      <w:r w:rsidR="006D2CB1" w:rsidRPr="00402B4A">
        <w:rPr>
          <w:rFonts w:ascii="Palatino Linotype" w:hAnsi="Palatino Linotype" w:cs="Arial"/>
          <w:i/>
          <w:color w:val="000000" w:themeColor="text1"/>
        </w:rPr>
        <w:t xml:space="preserve"> “opacidad</w:t>
      </w:r>
      <w:r w:rsidR="007B002D" w:rsidRPr="00402B4A">
        <w:rPr>
          <w:rFonts w:ascii="Palatino Linotype" w:hAnsi="Palatino Linotype" w:cs="Arial"/>
          <w:i/>
          <w:color w:val="000000" w:themeColor="text1"/>
        </w:rPr>
        <w:t>”</w:t>
      </w:r>
      <w:r w:rsidR="005317E3" w:rsidRPr="00402B4A">
        <w:rPr>
          <w:rFonts w:ascii="Palatino Linotype" w:hAnsi="Palatino Linotype" w:cs="Arial"/>
          <w:color w:val="000000" w:themeColor="text1"/>
        </w:rPr>
        <w:t>.</w:t>
      </w:r>
    </w:p>
    <w:p w14:paraId="244569F5" w14:textId="77777777" w:rsidR="005317E3" w:rsidRPr="00402B4A" w:rsidRDefault="005317E3" w:rsidP="005317E3">
      <w:pPr>
        <w:pStyle w:val="Prrafodelista"/>
        <w:spacing w:before="240" w:after="240" w:line="360" w:lineRule="auto"/>
        <w:ind w:left="284" w:right="49"/>
        <w:jc w:val="both"/>
        <w:rPr>
          <w:rFonts w:ascii="Palatino Linotype" w:eastAsia="Times New Roman" w:hAnsi="Palatino Linotype" w:cs="Arial"/>
          <w:color w:val="000000" w:themeColor="text1"/>
        </w:rPr>
      </w:pPr>
    </w:p>
    <w:p w14:paraId="4ADD55BF" w14:textId="41AC5F3D" w:rsidR="005317E3" w:rsidRPr="00402B4A" w:rsidRDefault="005317E3" w:rsidP="00F911B2">
      <w:pPr>
        <w:pStyle w:val="Prrafodelista"/>
        <w:numPr>
          <w:ilvl w:val="0"/>
          <w:numId w:val="35"/>
        </w:numPr>
        <w:spacing w:before="240" w:after="240" w:line="360" w:lineRule="auto"/>
        <w:ind w:left="426" w:right="49"/>
        <w:jc w:val="both"/>
        <w:rPr>
          <w:rFonts w:ascii="Palatino Linotype" w:eastAsia="Times New Roman" w:hAnsi="Palatino Linotype" w:cs="Arial"/>
          <w:color w:val="000000" w:themeColor="text1"/>
        </w:rPr>
      </w:pPr>
      <w:r w:rsidRPr="00402B4A">
        <w:rPr>
          <w:rFonts w:ascii="Palatino Linotype" w:hAnsi="Palatino Linotype" w:cs="Arial"/>
          <w:color w:val="000000" w:themeColor="text1"/>
        </w:rPr>
        <w:t>A</w:t>
      </w:r>
      <w:r w:rsidR="00D63E87" w:rsidRPr="00402B4A">
        <w:rPr>
          <w:rFonts w:ascii="Palatino Linotype" w:hAnsi="Palatino Linotype" w:cs="Arial"/>
          <w:color w:val="000000" w:themeColor="text1"/>
        </w:rPr>
        <w:t xml:space="preserve">tento a lo anterior y con base en las constancias que obran en el expediente </w:t>
      </w:r>
      <w:r w:rsidR="001A683E" w:rsidRPr="00402B4A">
        <w:rPr>
          <w:rFonts w:ascii="Palatino Linotype" w:hAnsi="Palatino Linotype" w:cs="Arial"/>
          <w:color w:val="000000" w:themeColor="text1"/>
        </w:rPr>
        <w:t>electrónico</w:t>
      </w:r>
      <w:r w:rsidR="00D63E87" w:rsidRPr="00402B4A">
        <w:rPr>
          <w:rFonts w:ascii="Palatino Linotype" w:hAnsi="Palatino Linotype" w:cs="Arial"/>
          <w:color w:val="000000" w:themeColor="text1"/>
        </w:rPr>
        <w:t xml:space="preserve"> de la solicitud de mérito, se advierte que el particular pretende </w:t>
      </w:r>
      <w:r w:rsidR="00D63E87" w:rsidRPr="00402B4A">
        <w:rPr>
          <w:rFonts w:ascii="Palatino Linotype" w:eastAsia="Times New Roman" w:hAnsi="Palatino Linotype"/>
          <w:color w:val="000000" w:themeColor="text1"/>
        </w:rPr>
        <w:t>actualizar la causa de procedencia</w:t>
      </w:r>
      <w:r w:rsidR="00D63E87" w:rsidRPr="00402B4A">
        <w:rPr>
          <w:rFonts w:ascii="Palatino Linotype" w:eastAsia="Times New Roman" w:hAnsi="Palatino Linotype"/>
          <w:b/>
          <w:color w:val="000000" w:themeColor="text1"/>
        </w:rPr>
        <w:t xml:space="preserve"> </w:t>
      </w:r>
      <w:r w:rsidR="00D63E87" w:rsidRPr="00402B4A">
        <w:rPr>
          <w:rFonts w:ascii="Palatino Linotype" w:eastAsia="Times New Roman" w:hAnsi="Palatino Linotype" w:cs="Arial"/>
          <w:color w:val="000000" w:themeColor="text1"/>
          <w:lang w:eastAsia="es-MX"/>
        </w:rPr>
        <w:t xml:space="preserve">contenida en </w:t>
      </w:r>
      <w:r w:rsidR="00D63E87" w:rsidRPr="00402B4A">
        <w:rPr>
          <w:rFonts w:ascii="Palatino Linotype" w:eastAsia="Times New Roman" w:hAnsi="Palatino Linotype" w:cs="Arial"/>
          <w:color w:val="000000" w:themeColor="text1"/>
          <w:lang w:val="es-ES" w:eastAsia="es-MX"/>
        </w:rPr>
        <w:t>el artículo</w:t>
      </w:r>
      <w:r w:rsidR="00D63E87" w:rsidRPr="00402B4A">
        <w:rPr>
          <w:rFonts w:ascii="Palatino Linotype" w:eastAsia="Times New Roman" w:hAnsi="Palatino Linotype" w:cs="Arial"/>
          <w:b/>
          <w:color w:val="000000" w:themeColor="text1"/>
          <w:lang w:val="es-ES" w:eastAsia="es-MX"/>
        </w:rPr>
        <w:t xml:space="preserve"> 179</w:t>
      </w:r>
      <w:r w:rsidR="00D63E87" w:rsidRPr="00402B4A">
        <w:rPr>
          <w:rFonts w:ascii="Palatino Linotype" w:eastAsia="Times New Roman" w:hAnsi="Palatino Linotype" w:cs="Arial"/>
          <w:color w:val="000000" w:themeColor="text1"/>
          <w:lang w:val="es-ES" w:eastAsia="es-MX"/>
        </w:rPr>
        <w:t xml:space="preserve"> fracción  </w:t>
      </w:r>
      <w:r w:rsidRPr="00402B4A">
        <w:rPr>
          <w:rFonts w:ascii="Palatino Linotype" w:eastAsia="Times New Roman" w:hAnsi="Palatino Linotype" w:cs="Arial"/>
          <w:b/>
          <w:color w:val="000000" w:themeColor="text1"/>
          <w:lang w:val="es-ES" w:eastAsia="es-MX"/>
        </w:rPr>
        <w:t>I</w:t>
      </w:r>
      <w:r w:rsidR="00D63E87" w:rsidRPr="00402B4A">
        <w:rPr>
          <w:rFonts w:ascii="Palatino Linotype" w:eastAsia="Times New Roman" w:hAnsi="Palatino Linotype" w:cs="Arial"/>
          <w:color w:val="000000" w:themeColor="text1"/>
          <w:lang w:val="es-ES" w:eastAsia="es-MX"/>
        </w:rPr>
        <w:t xml:space="preserve"> de la </w:t>
      </w:r>
      <w:r w:rsidR="00D63E87" w:rsidRPr="00402B4A">
        <w:rPr>
          <w:rFonts w:ascii="Palatino Linotype" w:eastAsia="Calibri" w:hAnsi="Palatino Linotype" w:cs="Arial"/>
          <w:b/>
          <w:color w:val="000000" w:themeColor="text1"/>
          <w:lang w:val="es-ES"/>
        </w:rPr>
        <w:t>Ley de Transparencia y Acceso a la Información Pública del Estado de México y Municipios</w:t>
      </w:r>
      <w:r w:rsidR="00D63E87" w:rsidRPr="00402B4A">
        <w:rPr>
          <w:rFonts w:ascii="Palatino Linotype" w:eastAsia="Times New Roman" w:hAnsi="Palatino Linotype" w:cs="Arial"/>
          <w:color w:val="000000" w:themeColor="text1"/>
          <w:lang w:val="es-ES" w:eastAsia="es-MX"/>
        </w:rPr>
        <w:t xml:space="preserve">, en virtud que la </w:t>
      </w:r>
      <w:r w:rsidRPr="00402B4A">
        <w:rPr>
          <w:rFonts w:ascii="Palatino Linotype" w:eastAsia="Times New Roman" w:hAnsi="Palatino Linotype" w:cs="Arial"/>
          <w:color w:val="000000" w:themeColor="text1"/>
          <w:lang w:val="es-ES" w:eastAsia="es-MX"/>
        </w:rPr>
        <w:t xml:space="preserve">referida </w:t>
      </w:r>
      <w:r w:rsidR="00D63E87" w:rsidRPr="00402B4A">
        <w:rPr>
          <w:rFonts w:ascii="Palatino Linotype" w:eastAsia="Times New Roman" w:hAnsi="Palatino Linotype" w:cs="Arial"/>
          <w:color w:val="000000" w:themeColor="text1"/>
          <w:lang w:val="es-ES" w:eastAsia="es-MX"/>
        </w:rPr>
        <w:t xml:space="preserve">fracción determina </w:t>
      </w:r>
      <w:r w:rsidRPr="00402B4A">
        <w:rPr>
          <w:rFonts w:ascii="Palatino Linotype" w:eastAsia="Times New Roman" w:hAnsi="Palatino Linotype" w:cs="Arial"/>
          <w:color w:val="000000" w:themeColor="text1"/>
          <w:lang w:val="es-ES" w:eastAsia="es-MX"/>
        </w:rPr>
        <w:t>la negativa a la entrega de la información</w:t>
      </w:r>
      <w:r w:rsidR="00D63E87" w:rsidRPr="00402B4A">
        <w:rPr>
          <w:rFonts w:ascii="Palatino Linotype" w:eastAsia="Times New Roman" w:hAnsi="Palatino Linotype" w:cs="Arial"/>
          <w:color w:val="000000" w:themeColor="text1"/>
          <w:lang w:val="es-ES" w:eastAsia="es-MX"/>
        </w:rPr>
        <w:t xml:space="preserve">. </w:t>
      </w:r>
      <w:r w:rsidRPr="00402B4A">
        <w:rPr>
          <w:rFonts w:ascii="Palatino Linotype" w:eastAsia="Times New Roman" w:hAnsi="Palatino Linotype" w:cs="Arial"/>
          <w:color w:val="000000" w:themeColor="text1"/>
          <w:lang w:val="es-ES" w:eastAsia="es-MX"/>
        </w:rPr>
        <w:t xml:space="preserve">Contexto del que se duele el recurrente, de modo tal </w:t>
      </w:r>
      <w:r w:rsidRPr="00402B4A">
        <w:rPr>
          <w:rFonts w:ascii="Palatino Linotype" w:hAnsi="Palatino Linotype" w:cs="Arial"/>
          <w:color w:val="000000" w:themeColor="text1"/>
          <w:szCs w:val="23"/>
        </w:rPr>
        <w:t xml:space="preserve">que el presente recurso de revisión se circunscribirá en determinar si el </w:t>
      </w:r>
      <w:r w:rsidRPr="00402B4A">
        <w:rPr>
          <w:rFonts w:ascii="Palatino Linotype" w:hAnsi="Palatino Linotype" w:cs="Arial"/>
          <w:b/>
          <w:color w:val="000000" w:themeColor="text1"/>
          <w:szCs w:val="23"/>
        </w:rPr>
        <w:t>SUJETO</w:t>
      </w:r>
      <w:r w:rsidRPr="00402B4A">
        <w:rPr>
          <w:rFonts w:ascii="Palatino Linotype" w:hAnsi="Palatino Linotype" w:cs="Arial"/>
          <w:color w:val="000000" w:themeColor="text1"/>
          <w:szCs w:val="23"/>
        </w:rPr>
        <w:t xml:space="preserve"> </w:t>
      </w:r>
      <w:r w:rsidRPr="00402B4A">
        <w:rPr>
          <w:rFonts w:ascii="Palatino Linotype" w:hAnsi="Palatino Linotype" w:cs="Arial"/>
          <w:b/>
          <w:color w:val="000000" w:themeColor="text1"/>
          <w:szCs w:val="23"/>
        </w:rPr>
        <w:t>OBLIGADO</w:t>
      </w:r>
      <w:r w:rsidRPr="00402B4A">
        <w:rPr>
          <w:rFonts w:ascii="Palatino Linotype" w:hAnsi="Palatino Linotype" w:cs="Arial"/>
          <w:color w:val="000000" w:themeColor="text1"/>
          <w:szCs w:val="23"/>
        </w:rPr>
        <w:t xml:space="preserve"> con su respuesta ciertamente </w:t>
      </w:r>
      <w:r w:rsidRPr="00402B4A">
        <w:rPr>
          <w:rFonts w:ascii="Palatino Linotype" w:eastAsia="Times New Roman" w:hAnsi="Palatino Linotype"/>
          <w:color w:val="000000" w:themeColor="text1"/>
        </w:rPr>
        <w:t>actualiza la causa de procedencia</w:t>
      </w:r>
      <w:r w:rsidRPr="00402B4A">
        <w:rPr>
          <w:rFonts w:ascii="Palatino Linotype" w:eastAsia="Times New Roman" w:hAnsi="Palatino Linotype"/>
          <w:b/>
          <w:color w:val="000000" w:themeColor="text1"/>
        </w:rPr>
        <w:t xml:space="preserve"> </w:t>
      </w:r>
      <w:r w:rsidRPr="00402B4A">
        <w:rPr>
          <w:rFonts w:ascii="Palatino Linotype" w:eastAsia="Times New Roman" w:hAnsi="Palatino Linotype" w:cs="Arial"/>
          <w:color w:val="000000" w:themeColor="text1"/>
          <w:lang w:eastAsia="es-MX"/>
        </w:rPr>
        <w:t>del dispositivo jurídico en comento.</w:t>
      </w:r>
    </w:p>
    <w:p w14:paraId="104B5D2A" w14:textId="77777777" w:rsidR="00585F00" w:rsidRPr="00402B4A" w:rsidRDefault="00585F00" w:rsidP="00585F00">
      <w:pPr>
        <w:pStyle w:val="Prrafodelista"/>
        <w:rPr>
          <w:rFonts w:ascii="Palatino Linotype" w:hAnsi="Palatino Linotype" w:cs="Arial"/>
          <w:color w:val="000000" w:themeColor="text1"/>
        </w:rPr>
      </w:pPr>
    </w:p>
    <w:p w14:paraId="1CC9813C" w14:textId="0D124957" w:rsidR="00435917" w:rsidRPr="00402B4A" w:rsidRDefault="003E2663" w:rsidP="00435917">
      <w:pPr>
        <w:pStyle w:val="Ttulo1"/>
        <w:spacing w:line="360" w:lineRule="auto"/>
        <w:rPr>
          <w:b/>
          <w:color w:val="000000" w:themeColor="text1"/>
          <w:szCs w:val="24"/>
        </w:rPr>
      </w:pPr>
      <w:bookmarkStart w:id="136" w:name="_Toc466371862"/>
      <w:bookmarkStart w:id="137" w:name="_Toc466377651"/>
      <w:bookmarkStart w:id="138" w:name="_Toc495427546"/>
      <w:bookmarkStart w:id="139" w:name="_Toc499296550"/>
      <w:bookmarkStart w:id="140" w:name="_Toc508613991"/>
      <w:bookmarkStart w:id="141" w:name="_Toc532236700"/>
      <w:bookmarkStart w:id="142" w:name="_Toc455991148"/>
      <w:bookmarkStart w:id="143" w:name="_Toc461555896"/>
      <w:bookmarkStart w:id="144" w:name="_Toc462154385"/>
      <w:bookmarkStart w:id="145" w:name="_Toc462660376"/>
      <w:bookmarkStart w:id="146" w:name="_Toc462660687"/>
      <w:bookmarkStart w:id="147" w:name="_Toc462660766"/>
      <w:bookmarkStart w:id="148" w:name="_Toc465264624"/>
      <w:bookmarkStart w:id="149" w:name="_Toc465264870"/>
      <w:bookmarkStart w:id="150" w:name="_Toc465266520"/>
      <w:bookmarkStart w:id="151" w:name="_Toc466302258"/>
      <w:bookmarkStart w:id="152" w:name="_Toc466371866"/>
      <w:bookmarkStart w:id="153" w:name="_Toc466371925"/>
      <w:bookmarkStart w:id="154" w:name="_Toc466377654"/>
      <w:bookmarkStart w:id="155" w:name="_Toc478549736"/>
      <w:bookmarkStart w:id="156" w:name="_Toc478572850"/>
      <w:bookmarkStart w:id="157" w:name="_Toc479238537"/>
      <w:r w:rsidRPr="00402B4A">
        <w:rPr>
          <w:b/>
          <w:color w:val="000000" w:themeColor="text1"/>
          <w:szCs w:val="24"/>
        </w:rPr>
        <w:lastRenderedPageBreak/>
        <w:t>QUIN</w:t>
      </w:r>
      <w:r w:rsidR="00D63E87" w:rsidRPr="00402B4A">
        <w:rPr>
          <w:b/>
          <w:color w:val="000000" w:themeColor="text1"/>
          <w:szCs w:val="24"/>
        </w:rPr>
        <w:t>T</w:t>
      </w:r>
      <w:r w:rsidR="00435917" w:rsidRPr="00402B4A">
        <w:rPr>
          <w:b/>
          <w:color w:val="000000" w:themeColor="text1"/>
          <w:szCs w:val="24"/>
        </w:rPr>
        <w:t xml:space="preserve">O. </w:t>
      </w:r>
      <w:r w:rsidR="00D63E87" w:rsidRPr="00402B4A">
        <w:rPr>
          <w:b/>
          <w:color w:val="000000" w:themeColor="text1"/>
          <w:szCs w:val="24"/>
        </w:rPr>
        <w:t>Del estudio y resolución del asunto</w:t>
      </w:r>
      <w:r w:rsidR="00435917" w:rsidRPr="00402B4A">
        <w:rPr>
          <w:b/>
          <w:color w:val="000000" w:themeColor="text1"/>
          <w:szCs w:val="24"/>
        </w:rPr>
        <w:t>.</w:t>
      </w:r>
      <w:bookmarkEnd w:id="136"/>
      <w:bookmarkEnd w:id="137"/>
      <w:bookmarkEnd w:id="138"/>
      <w:bookmarkEnd w:id="139"/>
      <w:bookmarkEnd w:id="140"/>
      <w:bookmarkEnd w:id="141"/>
    </w:p>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14:paraId="7589F0AF" w14:textId="225A28C9" w:rsidR="007C3C28" w:rsidRPr="00402B4A" w:rsidRDefault="007C3C28" w:rsidP="00F911B2">
      <w:pPr>
        <w:pStyle w:val="Prrafodelista"/>
        <w:numPr>
          <w:ilvl w:val="0"/>
          <w:numId w:val="1"/>
        </w:numPr>
        <w:spacing w:before="240" w:after="240" w:line="360" w:lineRule="auto"/>
        <w:ind w:left="426" w:right="49"/>
        <w:jc w:val="both"/>
        <w:rPr>
          <w:rFonts w:ascii="Palatino Linotype" w:hAnsi="Palatino Linotype" w:cs="Arial"/>
        </w:rPr>
      </w:pPr>
      <w:r w:rsidRPr="00402B4A">
        <w:rPr>
          <w:rFonts w:ascii="Palatino Linotype" w:hAnsi="Palatino Linotype" w:cs="Arial"/>
          <w:szCs w:val="23"/>
        </w:rPr>
        <w:t xml:space="preserve">El recurso revisión tiene como finalidad reparar cualquier posible afectación al derecho de acceso a la información pública en términos del Título Octavo de la Ley de </w:t>
      </w:r>
      <w:r w:rsidRPr="00402B4A">
        <w:rPr>
          <w:rFonts w:ascii="Palatino Linotype" w:eastAsia="Calibri" w:hAnsi="Palatino Linotype" w:cs="Arial"/>
        </w:rPr>
        <w:t>Transparencia, Acceso a la Información Pública del Estado de México y Municipios</w:t>
      </w:r>
      <w:r w:rsidRPr="00402B4A">
        <w:rPr>
          <w:rFonts w:ascii="Palatino Linotype" w:hAnsi="Palatino Linotype" w:cs="Arial"/>
          <w:szCs w:val="23"/>
        </w:rPr>
        <w:t xml:space="preserve">, y determinar la </w:t>
      </w:r>
      <w:r w:rsidRPr="00402B4A">
        <w:rPr>
          <w:rFonts w:ascii="Palatino Linotype" w:hAnsi="Palatino Linotype" w:cs="Arial"/>
          <w:b/>
          <w:szCs w:val="23"/>
        </w:rPr>
        <w:t>confirmación</w:t>
      </w:r>
      <w:r w:rsidRPr="00402B4A">
        <w:rPr>
          <w:rFonts w:ascii="Palatino Linotype" w:hAnsi="Palatino Linotype" w:cs="Arial"/>
          <w:szCs w:val="23"/>
        </w:rPr>
        <w:t xml:space="preserve">; revocación o modificación; </w:t>
      </w:r>
      <w:proofErr w:type="spellStart"/>
      <w:r w:rsidRPr="00402B4A">
        <w:rPr>
          <w:rFonts w:ascii="Palatino Linotype" w:hAnsi="Palatino Linotype" w:cs="Arial"/>
          <w:szCs w:val="23"/>
        </w:rPr>
        <w:t>desechamiento</w:t>
      </w:r>
      <w:proofErr w:type="spellEnd"/>
      <w:r w:rsidRPr="00402B4A">
        <w:rPr>
          <w:rFonts w:ascii="Palatino Linotype" w:hAnsi="Palatino Linotype" w:cs="Arial"/>
          <w:szCs w:val="23"/>
        </w:rPr>
        <w:t xml:space="preserve"> o sobreseimiento; y en su caso ordenar la entrega de la información, con respecto a la</w:t>
      </w:r>
      <w:r w:rsidR="00A94E41" w:rsidRPr="00402B4A">
        <w:rPr>
          <w:rFonts w:ascii="Palatino Linotype" w:hAnsi="Palatino Linotype" w:cs="Arial"/>
          <w:szCs w:val="23"/>
        </w:rPr>
        <w:t>s</w:t>
      </w:r>
      <w:r w:rsidRPr="00402B4A">
        <w:rPr>
          <w:rFonts w:ascii="Palatino Linotype" w:hAnsi="Palatino Linotype" w:cs="Arial"/>
          <w:szCs w:val="23"/>
        </w:rPr>
        <w:t xml:space="preserve"> respuesta</w:t>
      </w:r>
      <w:r w:rsidR="00A94E41" w:rsidRPr="00402B4A">
        <w:rPr>
          <w:rFonts w:ascii="Palatino Linotype" w:hAnsi="Palatino Linotype" w:cs="Arial"/>
          <w:szCs w:val="23"/>
        </w:rPr>
        <w:t>s</w:t>
      </w:r>
      <w:r w:rsidRPr="00402B4A">
        <w:rPr>
          <w:rFonts w:ascii="Palatino Linotype" w:hAnsi="Palatino Linotype" w:cs="Arial"/>
          <w:szCs w:val="23"/>
        </w:rPr>
        <w:t xml:space="preserve"> emitida</w:t>
      </w:r>
      <w:r w:rsidR="00A94E41" w:rsidRPr="00402B4A">
        <w:rPr>
          <w:rFonts w:ascii="Palatino Linotype" w:hAnsi="Palatino Linotype" w:cs="Arial"/>
          <w:szCs w:val="23"/>
        </w:rPr>
        <w:t xml:space="preserve">s por </w:t>
      </w:r>
      <w:r w:rsidRPr="00402B4A">
        <w:rPr>
          <w:rFonts w:ascii="Palatino Linotype" w:hAnsi="Palatino Linotype" w:cs="Arial"/>
          <w:szCs w:val="23"/>
        </w:rPr>
        <w:t>l</w:t>
      </w:r>
      <w:r w:rsidR="00A94E41" w:rsidRPr="00402B4A">
        <w:rPr>
          <w:rFonts w:ascii="Palatino Linotype" w:hAnsi="Palatino Linotype" w:cs="Arial"/>
          <w:szCs w:val="23"/>
        </w:rPr>
        <w:t>os</w:t>
      </w:r>
      <w:r w:rsidRPr="00402B4A">
        <w:rPr>
          <w:rFonts w:ascii="Palatino Linotype" w:hAnsi="Palatino Linotype" w:cs="Arial"/>
          <w:szCs w:val="23"/>
        </w:rPr>
        <w:t xml:space="preserve"> </w:t>
      </w:r>
      <w:r w:rsidRPr="00402B4A">
        <w:rPr>
          <w:rFonts w:ascii="Palatino Linotype" w:hAnsi="Palatino Linotype" w:cs="Arial"/>
          <w:b/>
          <w:szCs w:val="23"/>
        </w:rPr>
        <w:t>SUJETO</w:t>
      </w:r>
      <w:r w:rsidR="00A94E41" w:rsidRPr="00402B4A">
        <w:rPr>
          <w:rFonts w:ascii="Palatino Linotype" w:hAnsi="Palatino Linotype" w:cs="Arial"/>
          <w:b/>
          <w:szCs w:val="23"/>
        </w:rPr>
        <w:t>S</w:t>
      </w:r>
      <w:r w:rsidRPr="00402B4A">
        <w:rPr>
          <w:rFonts w:ascii="Palatino Linotype" w:hAnsi="Palatino Linotype" w:cs="Arial"/>
          <w:szCs w:val="23"/>
        </w:rPr>
        <w:t xml:space="preserve"> </w:t>
      </w:r>
      <w:r w:rsidRPr="00402B4A">
        <w:rPr>
          <w:rFonts w:ascii="Palatino Linotype" w:hAnsi="Palatino Linotype" w:cs="Arial"/>
          <w:b/>
          <w:szCs w:val="23"/>
        </w:rPr>
        <w:t>OBLIGADO</w:t>
      </w:r>
      <w:r w:rsidR="00A94E41" w:rsidRPr="00402B4A">
        <w:rPr>
          <w:rFonts w:ascii="Palatino Linotype" w:hAnsi="Palatino Linotype" w:cs="Arial"/>
          <w:b/>
          <w:szCs w:val="23"/>
        </w:rPr>
        <w:t>S</w:t>
      </w:r>
      <w:r w:rsidRPr="00402B4A">
        <w:rPr>
          <w:rFonts w:ascii="Palatino Linotype" w:hAnsi="Palatino Linotype" w:cs="Arial"/>
          <w:szCs w:val="23"/>
        </w:rPr>
        <w:t xml:space="preserve"> de </w:t>
      </w:r>
      <w:r w:rsidRPr="00402B4A">
        <w:rPr>
          <w:rFonts w:ascii="Palatino Linotype" w:hAnsi="Palatino Linotype"/>
        </w:rPr>
        <w:t xml:space="preserve">fecha </w:t>
      </w:r>
      <w:r w:rsidR="0003432C" w:rsidRPr="00402B4A">
        <w:rPr>
          <w:rFonts w:ascii="Palatino Linotype" w:hAnsi="Palatino Linotype"/>
        </w:rPr>
        <w:t>tres</w:t>
      </w:r>
      <w:r w:rsidRPr="00402B4A">
        <w:rPr>
          <w:rFonts w:ascii="Palatino Linotype" w:hAnsi="Palatino Linotype"/>
        </w:rPr>
        <w:t xml:space="preserve"> (</w:t>
      </w:r>
      <w:r w:rsidR="0003432C" w:rsidRPr="00402B4A">
        <w:rPr>
          <w:rFonts w:ascii="Palatino Linotype" w:hAnsi="Palatino Linotype"/>
        </w:rPr>
        <w:t>03</w:t>
      </w:r>
      <w:r w:rsidRPr="00402B4A">
        <w:rPr>
          <w:rFonts w:ascii="Palatino Linotype" w:hAnsi="Palatino Linotype"/>
        </w:rPr>
        <w:t xml:space="preserve">) de </w:t>
      </w:r>
      <w:r w:rsidR="0003432C" w:rsidRPr="00402B4A">
        <w:rPr>
          <w:rFonts w:ascii="Palatino Linotype" w:hAnsi="Palatino Linotype"/>
        </w:rPr>
        <w:t>octu</w:t>
      </w:r>
      <w:r w:rsidR="00E06AFA" w:rsidRPr="00402B4A">
        <w:rPr>
          <w:rFonts w:ascii="Palatino Linotype" w:hAnsi="Palatino Linotype"/>
        </w:rPr>
        <w:t>bre</w:t>
      </w:r>
      <w:r w:rsidRPr="00402B4A">
        <w:rPr>
          <w:rFonts w:ascii="Palatino Linotype" w:hAnsi="Palatino Linotype"/>
        </w:rPr>
        <w:t xml:space="preserve"> de dos mil dieciocho</w:t>
      </w:r>
      <w:r w:rsidRPr="00402B4A">
        <w:rPr>
          <w:rFonts w:ascii="Palatino Linotype" w:hAnsi="Palatino Linotype" w:cs="Arial"/>
          <w:szCs w:val="23"/>
        </w:rPr>
        <w:t>.</w:t>
      </w:r>
    </w:p>
    <w:p w14:paraId="7FCDF24B" w14:textId="77777777" w:rsidR="00417555" w:rsidRPr="00402B4A" w:rsidRDefault="00417555" w:rsidP="00417555">
      <w:pPr>
        <w:pStyle w:val="Prrafodelista"/>
        <w:spacing w:before="240" w:after="240" w:line="360" w:lineRule="auto"/>
        <w:ind w:left="426" w:right="49"/>
        <w:jc w:val="both"/>
        <w:rPr>
          <w:rFonts w:ascii="Palatino Linotype" w:hAnsi="Palatino Linotype" w:cs="Arial"/>
        </w:rPr>
      </w:pPr>
    </w:p>
    <w:p w14:paraId="7D3B4BFE" w14:textId="6185D409" w:rsidR="00417555" w:rsidRPr="00402B4A" w:rsidRDefault="00417555" w:rsidP="004A7557">
      <w:pPr>
        <w:pStyle w:val="Prrafodelista"/>
        <w:numPr>
          <w:ilvl w:val="0"/>
          <w:numId w:val="1"/>
        </w:numPr>
        <w:spacing w:before="240" w:after="240" w:line="360" w:lineRule="auto"/>
        <w:ind w:left="426"/>
        <w:jc w:val="both"/>
        <w:rPr>
          <w:rFonts w:ascii="Palatino Linotype" w:eastAsia="MS Mincho" w:hAnsi="Palatino Linotype" w:cs="Times New Roman"/>
          <w:color w:val="000000"/>
        </w:rPr>
      </w:pPr>
      <w:r w:rsidRPr="00402B4A">
        <w:rPr>
          <w:rFonts w:ascii="Palatino Linotype" w:hAnsi="Palatino Linotype"/>
        </w:rPr>
        <w:t xml:space="preserve">Asimismo, es menester precisar que </w:t>
      </w:r>
      <w:r w:rsidRPr="00402B4A">
        <w:rPr>
          <w:rFonts w:ascii="Palatino Linotype" w:eastAsia="MS Mincho" w:hAnsi="Palatino Linotype" w:cs="Times New Roman"/>
          <w:color w:val="000000"/>
        </w:rPr>
        <w:t xml:space="preserve">Órgano Garante parte de que </w:t>
      </w:r>
      <w:r w:rsidRPr="00402B4A">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402B4A">
        <w:rPr>
          <w:rFonts w:ascii="Palatino Linotype" w:eastAsia="Times New Roman" w:hAnsi="Palatino Linotype" w:cs="Arial"/>
          <w:color w:val="000000"/>
        </w:rPr>
        <w:t xml:space="preserve"> </w:t>
      </w:r>
      <w:r w:rsidRPr="00402B4A">
        <w:rPr>
          <w:rFonts w:ascii="Palatino Linotype" w:eastAsia="Times New Roman" w:hAnsi="Palatino Linotype" w:cs="Arial"/>
          <w:b/>
          <w:color w:val="000000"/>
        </w:rPr>
        <w:t>SUJETO OBLIGADO</w:t>
      </w:r>
      <w:r w:rsidRPr="00402B4A">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402B4A">
        <w:rPr>
          <w:rFonts w:ascii="Palatino Linotype" w:eastAsia="Times New Roman" w:hAnsi="Palatino Linotype" w:cs="Arial"/>
          <w:b/>
          <w:color w:val="000000"/>
        </w:rPr>
        <w:t xml:space="preserve">Constitución Política de los Estados Unidos Mexicanos </w:t>
      </w:r>
      <w:r w:rsidRPr="00402B4A">
        <w:rPr>
          <w:rFonts w:ascii="Palatino Linotype" w:eastAsia="Times New Roman" w:hAnsi="Palatino Linotype" w:cs="Arial"/>
          <w:color w:val="000000"/>
        </w:rPr>
        <w:t xml:space="preserve">al señalar la obligación de “promover, </w:t>
      </w:r>
      <w:r w:rsidRPr="00402B4A">
        <w:rPr>
          <w:rFonts w:ascii="Palatino Linotype" w:eastAsia="Times New Roman" w:hAnsi="Palatino Linotype" w:cs="Arial"/>
          <w:b/>
          <w:color w:val="000000"/>
        </w:rPr>
        <w:t>respetar</w:t>
      </w:r>
      <w:r w:rsidRPr="00402B4A">
        <w:rPr>
          <w:rFonts w:ascii="Palatino Linotype" w:eastAsia="Times New Roman" w:hAnsi="Palatino Linotype" w:cs="Arial"/>
          <w:color w:val="000000"/>
        </w:rPr>
        <w:t xml:space="preserve">, proteger y </w:t>
      </w:r>
      <w:r w:rsidRPr="00402B4A">
        <w:rPr>
          <w:rFonts w:ascii="Palatino Linotype" w:eastAsia="Times New Roman" w:hAnsi="Palatino Linotype" w:cs="Arial"/>
          <w:b/>
          <w:color w:val="000000"/>
        </w:rPr>
        <w:t>garantizar</w:t>
      </w:r>
      <w:r w:rsidRPr="00402B4A">
        <w:rPr>
          <w:rFonts w:ascii="Palatino Linotype" w:eastAsia="Times New Roman" w:hAnsi="Palatino Linotype" w:cs="Arial"/>
          <w:color w:val="000000"/>
        </w:rPr>
        <w:t xml:space="preserve"> los derechos humanos”, entre los cuales se encuentra dicho derecho. </w:t>
      </w:r>
    </w:p>
    <w:p w14:paraId="66DF455C" w14:textId="77777777" w:rsidR="00417555" w:rsidRPr="00402B4A" w:rsidRDefault="00417555" w:rsidP="00417555">
      <w:pPr>
        <w:pStyle w:val="Prrafodelista"/>
        <w:tabs>
          <w:tab w:val="left" w:pos="567"/>
        </w:tabs>
        <w:spacing w:before="240" w:after="240" w:line="360" w:lineRule="auto"/>
        <w:ind w:left="0" w:right="49"/>
        <w:jc w:val="both"/>
        <w:rPr>
          <w:rFonts w:ascii="Palatino Linotype" w:eastAsia="MS Mincho" w:hAnsi="Palatino Linotype" w:cs="Times New Roman"/>
          <w:color w:val="000000"/>
        </w:rPr>
      </w:pPr>
    </w:p>
    <w:p w14:paraId="1E74BE74" w14:textId="77777777" w:rsidR="00417555" w:rsidRPr="00402B4A" w:rsidRDefault="00417555" w:rsidP="004A7557">
      <w:pPr>
        <w:pStyle w:val="Prrafodelista"/>
        <w:numPr>
          <w:ilvl w:val="0"/>
          <w:numId w:val="1"/>
        </w:numPr>
        <w:spacing w:before="240" w:after="240" w:line="360" w:lineRule="auto"/>
        <w:ind w:left="426"/>
        <w:jc w:val="both"/>
        <w:rPr>
          <w:rFonts w:ascii="Palatino Linotype" w:eastAsia="Times New Roman" w:hAnsi="Palatino Linotype"/>
        </w:rPr>
      </w:pPr>
      <w:r w:rsidRPr="00402B4A">
        <w:rPr>
          <w:rFonts w:ascii="Palatino Linotype" w:eastAsia="Times New Roman" w:hAnsi="Palatino Linotype"/>
        </w:rPr>
        <w:lastRenderedPageBreak/>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7FBB2E6B" w14:textId="77777777" w:rsidR="00417555" w:rsidRPr="00402B4A" w:rsidRDefault="00417555" w:rsidP="00417555">
      <w:pPr>
        <w:pStyle w:val="Prrafodelista"/>
        <w:spacing w:line="360" w:lineRule="auto"/>
        <w:rPr>
          <w:rFonts w:ascii="Palatino Linotype" w:eastAsia="MS Mincho" w:hAnsi="Palatino Linotype" w:cs="Times New Roman"/>
          <w:color w:val="000000"/>
        </w:rPr>
      </w:pPr>
    </w:p>
    <w:p w14:paraId="4AF0CD9C" w14:textId="77777777" w:rsidR="00417555" w:rsidRPr="00402B4A" w:rsidRDefault="00417555" w:rsidP="004A7557">
      <w:pPr>
        <w:pStyle w:val="Prrafodelista"/>
        <w:numPr>
          <w:ilvl w:val="0"/>
          <w:numId w:val="1"/>
        </w:numPr>
        <w:spacing w:before="240" w:after="240" w:line="360" w:lineRule="auto"/>
        <w:ind w:left="426"/>
        <w:jc w:val="both"/>
        <w:rPr>
          <w:rFonts w:ascii="Palatino Linotype" w:eastAsia="MS Mincho" w:hAnsi="Palatino Linotype" w:cs="Times New Roman"/>
          <w:color w:val="000000"/>
        </w:rPr>
      </w:pPr>
      <w:r w:rsidRPr="00402B4A">
        <w:rPr>
          <w:rFonts w:ascii="Palatino Linotype" w:eastAsia="MS Mincho" w:hAnsi="Palatino Linotype" w:cs="Times New Roman"/>
          <w:color w:val="000000"/>
        </w:rPr>
        <w:t xml:space="preserve">Además de la obligación de promover, respetar, proteger y garantizar el derecho de acceso a la información, la </w:t>
      </w:r>
      <w:r w:rsidRPr="00402B4A">
        <w:rPr>
          <w:rFonts w:ascii="Palatino Linotype" w:eastAsia="MS Mincho" w:hAnsi="Palatino Linotype" w:cs="Times New Roman"/>
          <w:b/>
          <w:color w:val="000000"/>
        </w:rPr>
        <w:t xml:space="preserve">Ley General de Trasparencia y Acceso a la Información Pública del Estado de México y Municipios </w:t>
      </w:r>
      <w:r w:rsidRPr="00402B4A">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402B4A">
        <w:rPr>
          <w:rFonts w:ascii="Palatino Linotype" w:eastAsia="MS Mincho" w:hAnsi="Palatino Linotype" w:cs="Times New Roman"/>
          <w:b/>
          <w:color w:val="000000"/>
          <w:u w:val="single"/>
        </w:rPr>
        <w:t>simplicidad y rapidez</w:t>
      </w:r>
      <w:r w:rsidRPr="00402B4A">
        <w:rPr>
          <w:rFonts w:ascii="Palatino Linotype" w:eastAsia="MS Mincho" w:hAnsi="Palatino Linotype" w:cs="Times New Roman"/>
          <w:color w:val="000000"/>
        </w:rPr>
        <w:t xml:space="preserve">. </w:t>
      </w:r>
    </w:p>
    <w:p w14:paraId="39393D1F" w14:textId="77777777" w:rsidR="0003432C" w:rsidRPr="00402B4A" w:rsidRDefault="0003432C" w:rsidP="0003432C">
      <w:pPr>
        <w:pStyle w:val="Prrafodelista"/>
        <w:rPr>
          <w:rFonts w:ascii="Palatino Linotype" w:eastAsia="MS Mincho" w:hAnsi="Palatino Linotype" w:cs="Times New Roman"/>
          <w:color w:val="000000"/>
        </w:rPr>
      </w:pPr>
    </w:p>
    <w:p w14:paraId="3216CA09" w14:textId="418A9FB8" w:rsidR="00B12503" w:rsidRPr="00402B4A" w:rsidRDefault="00ED5AF4" w:rsidP="004A7557">
      <w:pPr>
        <w:pStyle w:val="Prrafodelista"/>
        <w:numPr>
          <w:ilvl w:val="0"/>
          <w:numId w:val="1"/>
        </w:numPr>
        <w:spacing w:before="240" w:after="240" w:line="360" w:lineRule="auto"/>
        <w:ind w:left="426" w:right="49"/>
        <w:jc w:val="both"/>
        <w:rPr>
          <w:rFonts w:ascii="Palatino Linotype" w:hAnsi="Palatino Linotype" w:cs="Arial"/>
          <w:color w:val="000000" w:themeColor="text1"/>
        </w:rPr>
      </w:pPr>
      <w:r w:rsidRPr="00402B4A">
        <w:rPr>
          <w:rFonts w:ascii="Palatino Linotype" w:eastAsia="Calibri" w:hAnsi="Palatino Linotype" w:cs="Arial"/>
          <w:color w:val="000000" w:themeColor="text1"/>
          <w:lang w:val="es-MX" w:eastAsia="en-US"/>
        </w:rPr>
        <w:t>Ahora bien, del caso concreto y d</w:t>
      </w:r>
      <w:r w:rsidR="008A59AC" w:rsidRPr="00402B4A">
        <w:rPr>
          <w:rFonts w:ascii="Palatino Linotype" w:eastAsia="Calibri" w:hAnsi="Palatino Linotype" w:cs="Arial"/>
          <w:color w:val="000000" w:themeColor="text1"/>
          <w:lang w:val="es-MX" w:eastAsia="en-US"/>
        </w:rPr>
        <w:t xml:space="preserve">erivado del razonamiento lógico-jurídico de las constancias que obran en el expediente </w:t>
      </w:r>
      <w:r w:rsidRPr="00402B4A">
        <w:rPr>
          <w:rFonts w:ascii="Palatino Linotype" w:eastAsia="Calibri" w:hAnsi="Palatino Linotype" w:cs="Arial"/>
          <w:color w:val="000000" w:themeColor="text1"/>
          <w:lang w:val="es-MX" w:eastAsia="en-US"/>
        </w:rPr>
        <w:t xml:space="preserve">electrónico </w:t>
      </w:r>
      <w:r w:rsidR="008A59AC" w:rsidRPr="00402B4A">
        <w:rPr>
          <w:rFonts w:ascii="Palatino Linotype" w:eastAsia="Calibri" w:hAnsi="Palatino Linotype" w:cs="Arial"/>
          <w:color w:val="000000" w:themeColor="text1"/>
          <w:lang w:val="es-MX" w:eastAsia="en-US"/>
        </w:rPr>
        <w:t xml:space="preserve">al rubro indicado, es de señalar </w:t>
      </w:r>
      <w:r w:rsidR="004F197B" w:rsidRPr="00402B4A">
        <w:rPr>
          <w:rFonts w:ascii="Palatino Linotype" w:eastAsia="Calibri" w:hAnsi="Palatino Linotype" w:cs="Arial"/>
          <w:color w:val="000000" w:themeColor="text1"/>
          <w:lang w:val="es-MX" w:eastAsia="en-US"/>
        </w:rPr>
        <w:t xml:space="preserve">primeramente </w:t>
      </w:r>
      <w:r w:rsidR="008A59AC" w:rsidRPr="00402B4A">
        <w:rPr>
          <w:rFonts w:ascii="Palatino Linotype" w:eastAsia="Calibri" w:hAnsi="Palatino Linotype" w:cs="Arial"/>
          <w:color w:val="000000" w:themeColor="text1"/>
          <w:lang w:val="es-MX" w:eastAsia="en-US"/>
        </w:rPr>
        <w:t xml:space="preserve">que </w:t>
      </w:r>
      <w:r w:rsidR="00434FD0" w:rsidRPr="00402B4A">
        <w:rPr>
          <w:rFonts w:ascii="Palatino Linotype" w:eastAsia="Calibri" w:hAnsi="Palatino Linotype" w:cs="Arial"/>
          <w:color w:val="000000" w:themeColor="text1"/>
          <w:lang w:val="es-MX" w:eastAsia="en-US"/>
        </w:rPr>
        <w:t>e</w:t>
      </w:r>
      <w:r w:rsidR="008A59AC" w:rsidRPr="00402B4A">
        <w:rPr>
          <w:rFonts w:ascii="Palatino Linotype" w:hAnsi="Palatino Linotype" w:cs="Arial"/>
          <w:color w:val="000000" w:themeColor="text1"/>
        </w:rPr>
        <w:t xml:space="preserve">l </w:t>
      </w:r>
      <w:r w:rsidR="004F197B" w:rsidRPr="00402B4A">
        <w:rPr>
          <w:rFonts w:ascii="Palatino Linotype" w:hAnsi="Palatino Linotype" w:cs="Arial"/>
          <w:color w:val="000000" w:themeColor="text1"/>
        </w:rPr>
        <w:t>hoy</w:t>
      </w:r>
      <w:r w:rsidR="008A59AC" w:rsidRPr="00402B4A">
        <w:rPr>
          <w:rFonts w:ascii="Palatino Linotype" w:hAnsi="Palatino Linotype" w:cs="Arial"/>
          <w:color w:val="000000" w:themeColor="text1"/>
        </w:rPr>
        <w:t xml:space="preserve"> recurrente</w:t>
      </w:r>
      <w:r w:rsidR="00CE0DB1" w:rsidRPr="00402B4A">
        <w:rPr>
          <w:rFonts w:ascii="Palatino Linotype" w:hAnsi="Palatino Linotype" w:cs="Arial"/>
          <w:color w:val="000000" w:themeColor="text1"/>
        </w:rPr>
        <w:t xml:space="preserve"> soli</w:t>
      </w:r>
      <w:r w:rsidR="00375BD3" w:rsidRPr="00402B4A">
        <w:rPr>
          <w:rFonts w:ascii="Palatino Linotype" w:hAnsi="Palatino Linotype" w:cs="Arial"/>
          <w:color w:val="000000" w:themeColor="text1"/>
        </w:rPr>
        <w:t>c</w:t>
      </w:r>
      <w:r w:rsidR="00E06AFA" w:rsidRPr="00402B4A">
        <w:rPr>
          <w:rFonts w:ascii="Palatino Linotype" w:hAnsi="Palatino Linotype" w:cs="Arial"/>
          <w:color w:val="000000" w:themeColor="text1"/>
        </w:rPr>
        <w:t xml:space="preserve">ito </w:t>
      </w:r>
      <w:r w:rsidR="007809C0" w:rsidRPr="00402B4A">
        <w:rPr>
          <w:rFonts w:ascii="Palatino Linotype" w:hAnsi="Palatino Linotype" w:cs="Arial"/>
          <w:color w:val="000000" w:themeColor="text1"/>
        </w:rPr>
        <w:t xml:space="preserve">a modo desagregado </w:t>
      </w:r>
      <w:r w:rsidR="00E06AFA" w:rsidRPr="00402B4A">
        <w:rPr>
          <w:rFonts w:ascii="Palatino Linotype" w:hAnsi="Palatino Linotype" w:cs="Arial"/>
          <w:color w:val="000000" w:themeColor="text1"/>
        </w:rPr>
        <w:t>la información</w:t>
      </w:r>
      <w:r w:rsidR="00CE0DB1" w:rsidRPr="00402B4A">
        <w:rPr>
          <w:rFonts w:ascii="Palatino Linotype" w:hAnsi="Palatino Linotype" w:cs="Arial"/>
          <w:color w:val="000000" w:themeColor="text1"/>
        </w:rPr>
        <w:t xml:space="preserve"> siguiente:</w:t>
      </w:r>
      <w:r w:rsidR="008A59AC" w:rsidRPr="00402B4A">
        <w:rPr>
          <w:rFonts w:ascii="Palatino Linotype" w:hAnsi="Palatino Linotype" w:cs="Arial"/>
          <w:color w:val="000000" w:themeColor="text1"/>
        </w:rPr>
        <w:t xml:space="preserve"> </w:t>
      </w:r>
    </w:p>
    <w:p w14:paraId="362CFC82" w14:textId="77777777" w:rsidR="00E06AFA" w:rsidRPr="00402B4A" w:rsidRDefault="00E06AFA" w:rsidP="00E06AFA">
      <w:pPr>
        <w:pStyle w:val="Prrafodelista"/>
        <w:rPr>
          <w:rFonts w:ascii="Palatino Linotype" w:hAnsi="Palatino Linotype" w:cs="Arial"/>
          <w:color w:val="000000" w:themeColor="text1"/>
        </w:rPr>
      </w:pPr>
    </w:p>
    <w:p w14:paraId="699BEC0D" w14:textId="035256A4" w:rsidR="0003432C" w:rsidRPr="00402B4A" w:rsidRDefault="00192B71" w:rsidP="00192B71">
      <w:pPr>
        <w:pStyle w:val="Prrafodelista"/>
        <w:numPr>
          <w:ilvl w:val="0"/>
          <w:numId w:val="10"/>
        </w:numPr>
        <w:spacing w:before="240" w:after="240" w:line="360" w:lineRule="auto"/>
        <w:ind w:right="49"/>
        <w:jc w:val="both"/>
        <w:rPr>
          <w:rFonts w:ascii="Palatino Linotype" w:hAnsi="Palatino Linotype" w:cs="Arial"/>
          <w:b/>
          <w:color w:val="000000" w:themeColor="text1"/>
        </w:rPr>
      </w:pPr>
      <w:r w:rsidRPr="00402B4A">
        <w:rPr>
          <w:rFonts w:ascii="Palatino Linotype" w:hAnsi="Palatino Linotype" w:cs="Arial"/>
          <w:b/>
          <w:color w:val="000000" w:themeColor="text1"/>
        </w:rPr>
        <w:t>Declaración 3 de 3</w:t>
      </w:r>
      <w:r w:rsidR="0003432C" w:rsidRPr="00402B4A">
        <w:rPr>
          <w:rFonts w:ascii="Palatino Linotype" w:hAnsi="Palatino Linotype" w:cs="Arial"/>
          <w:b/>
          <w:color w:val="000000" w:themeColor="text1"/>
        </w:rPr>
        <w:t xml:space="preserve">, </w:t>
      </w:r>
      <w:r w:rsidRPr="00402B4A">
        <w:rPr>
          <w:rFonts w:ascii="Palatino Linotype" w:hAnsi="Palatino Linotype" w:cs="Arial"/>
          <w:b/>
          <w:color w:val="000000" w:themeColor="text1"/>
        </w:rPr>
        <w:t>de quienes estén de</w:t>
      </w:r>
      <w:r w:rsidR="0003432C" w:rsidRPr="00402B4A">
        <w:rPr>
          <w:rFonts w:ascii="Palatino Linotype" w:hAnsi="Palatino Linotype" w:cs="Arial"/>
          <w:b/>
          <w:color w:val="000000" w:themeColor="text1"/>
        </w:rPr>
        <w:t xml:space="preserve"> acuerdo </w:t>
      </w:r>
      <w:r w:rsidRPr="00402B4A">
        <w:rPr>
          <w:rFonts w:ascii="Palatino Linotype" w:hAnsi="Palatino Linotype" w:cs="Arial"/>
          <w:b/>
          <w:color w:val="000000" w:themeColor="text1"/>
        </w:rPr>
        <w:t>en publicitarla;</w:t>
      </w:r>
      <w:r w:rsidR="0003432C" w:rsidRPr="00402B4A">
        <w:rPr>
          <w:rFonts w:ascii="Palatino Linotype" w:hAnsi="Palatino Linotype" w:cs="Arial"/>
          <w:b/>
          <w:color w:val="000000" w:themeColor="text1"/>
        </w:rPr>
        <w:t xml:space="preserve"> </w:t>
      </w:r>
    </w:p>
    <w:p w14:paraId="418C2A4A" w14:textId="77777777" w:rsidR="0003432C" w:rsidRPr="00402B4A" w:rsidRDefault="0003432C" w:rsidP="0003432C">
      <w:pPr>
        <w:pStyle w:val="Prrafodelista"/>
        <w:spacing w:before="240" w:after="240" w:line="360" w:lineRule="auto"/>
        <w:ind w:left="1146" w:right="49"/>
        <w:jc w:val="both"/>
        <w:rPr>
          <w:rFonts w:ascii="Palatino Linotype" w:hAnsi="Palatino Linotype" w:cs="Arial"/>
          <w:b/>
          <w:color w:val="000000" w:themeColor="text1"/>
        </w:rPr>
      </w:pPr>
    </w:p>
    <w:p w14:paraId="0EEDF648" w14:textId="264F210C" w:rsidR="0003432C" w:rsidRPr="00402B4A" w:rsidRDefault="0003432C" w:rsidP="0003432C">
      <w:pPr>
        <w:pStyle w:val="Prrafodelista"/>
        <w:numPr>
          <w:ilvl w:val="0"/>
          <w:numId w:val="10"/>
        </w:numPr>
        <w:spacing w:before="240" w:after="240" w:line="360" w:lineRule="auto"/>
        <w:ind w:right="49"/>
        <w:jc w:val="both"/>
        <w:rPr>
          <w:rFonts w:ascii="Palatino Linotype" w:hAnsi="Palatino Linotype" w:cs="Arial"/>
          <w:b/>
          <w:color w:val="000000" w:themeColor="text1"/>
        </w:rPr>
      </w:pPr>
      <w:r w:rsidRPr="00402B4A">
        <w:rPr>
          <w:rFonts w:ascii="Palatino Linotype" w:hAnsi="Palatino Linotype" w:cs="Arial"/>
          <w:b/>
          <w:color w:val="000000" w:themeColor="text1"/>
        </w:rPr>
        <w:t>Del titular de la S</w:t>
      </w:r>
      <w:r w:rsidR="00192B71" w:rsidRPr="00402B4A">
        <w:rPr>
          <w:rFonts w:ascii="Palatino Linotype" w:hAnsi="Palatino Linotype" w:cs="Arial"/>
          <w:b/>
          <w:color w:val="000000" w:themeColor="text1"/>
        </w:rPr>
        <w:t xml:space="preserve">ecretaría de </w:t>
      </w:r>
      <w:r w:rsidRPr="00402B4A">
        <w:rPr>
          <w:rFonts w:ascii="Palatino Linotype" w:hAnsi="Palatino Linotype" w:cs="Arial"/>
          <w:b/>
          <w:color w:val="000000" w:themeColor="text1"/>
        </w:rPr>
        <w:t>S</w:t>
      </w:r>
      <w:r w:rsidR="00192B71" w:rsidRPr="00402B4A">
        <w:rPr>
          <w:rFonts w:ascii="Palatino Linotype" w:hAnsi="Palatino Linotype" w:cs="Arial"/>
          <w:b/>
          <w:color w:val="000000" w:themeColor="text1"/>
        </w:rPr>
        <w:t xml:space="preserve">eguridad </w:t>
      </w:r>
      <w:r w:rsidRPr="00402B4A">
        <w:rPr>
          <w:rFonts w:ascii="Palatino Linotype" w:hAnsi="Palatino Linotype" w:cs="Arial"/>
          <w:b/>
          <w:color w:val="000000" w:themeColor="text1"/>
        </w:rPr>
        <w:t>P</w:t>
      </w:r>
      <w:r w:rsidR="00192B71" w:rsidRPr="00402B4A">
        <w:rPr>
          <w:rFonts w:ascii="Palatino Linotype" w:hAnsi="Palatino Linotype" w:cs="Arial"/>
          <w:b/>
          <w:color w:val="000000" w:themeColor="text1"/>
        </w:rPr>
        <w:t>ública,</w:t>
      </w:r>
      <w:r w:rsidRPr="00402B4A">
        <w:rPr>
          <w:rFonts w:ascii="Palatino Linotype" w:hAnsi="Palatino Linotype" w:cs="Arial"/>
          <w:b/>
          <w:color w:val="000000" w:themeColor="text1"/>
        </w:rPr>
        <w:t xml:space="preserve"> </w:t>
      </w:r>
      <w:r w:rsidR="00192B71" w:rsidRPr="00402B4A">
        <w:rPr>
          <w:rFonts w:ascii="Palatino Linotype" w:hAnsi="Palatino Linotype" w:cs="Arial"/>
          <w:b/>
          <w:color w:val="000000" w:themeColor="text1"/>
        </w:rPr>
        <w:t>su declaración patrimonial</w:t>
      </w:r>
      <w:r w:rsidRPr="00402B4A">
        <w:rPr>
          <w:rFonts w:ascii="Palatino Linotype" w:hAnsi="Palatino Linotype" w:cs="Arial"/>
          <w:b/>
          <w:color w:val="000000" w:themeColor="text1"/>
        </w:rPr>
        <w:t>;</w:t>
      </w:r>
    </w:p>
    <w:p w14:paraId="5F76559E" w14:textId="77777777" w:rsidR="0003432C" w:rsidRPr="00402B4A" w:rsidRDefault="0003432C" w:rsidP="0003432C">
      <w:pPr>
        <w:pStyle w:val="Prrafodelista"/>
        <w:rPr>
          <w:rFonts w:ascii="Palatino Linotype" w:hAnsi="Palatino Linotype" w:cs="Arial"/>
          <w:b/>
          <w:color w:val="000000" w:themeColor="text1"/>
        </w:rPr>
      </w:pPr>
    </w:p>
    <w:p w14:paraId="4A112CD8" w14:textId="27E795FE" w:rsidR="0003432C" w:rsidRPr="00402B4A" w:rsidRDefault="00192B71" w:rsidP="0003432C">
      <w:pPr>
        <w:pStyle w:val="Prrafodelista"/>
        <w:numPr>
          <w:ilvl w:val="0"/>
          <w:numId w:val="10"/>
        </w:numPr>
        <w:spacing w:before="240" w:after="240" w:line="360" w:lineRule="auto"/>
        <w:ind w:right="49"/>
        <w:jc w:val="both"/>
        <w:rPr>
          <w:rFonts w:ascii="Palatino Linotype" w:hAnsi="Palatino Linotype" w:cs="Arial"/>
          <w:b/>
          <w:color w:val="000000" w:themeColor="text1"/>
        </w:rPr>
      </w:pPr>
      <w:r w:rsidRPr="00402B4A">
        <w:rPr>
          <w:rFonts w:ascii="Palatino Linotype" w:hAnsi="Palatino Linotype" w:cs="Arial"/>
          <w:b/>
          <w:color w:val="000000" w:themeColor="text1"/>
        </w:rPr>
        <w:t xml:space="preserve">Servidor </w:t>
      </w:r>
      <w:r w:rsidR="00C82032" w:rsidRPr="00402B4A">
        <w:rPr>
          <w:rFonts w:ascii="Palatino Linotype" w:hAnsi="Palatino Linotype" w:cs="Arial"/>
          <w:b/>
          <w:color w:val="000000" w:themeColor="text1"/>
        </w:rPr>
        <w:t>público</w:t>
      </w:r>
      <w:r w:rsidR="0003432C" w:rsidRPr="00402B4A">
        <w:rPr>
          <w:rFonts w:ascii="Palatino Linotype" w:hAnsi="Palatino Linotype" w:cs="Arial"/>
          <w:b/>
          <w:color w:val="000000" w:themeColor="text1"/>
        </w:rPr>
        <w:t xml:space="preserve"> que detenta la posesión de la camioneta blindada marca Jeep con valor de 1.7 millones de pesos</w:t>
      </w:r>
      <w:r w:rsidRPr="00402B4A">
        <w:rPr>
          <w:rFonts w:ascii="Palatino Linotype" w:hAnsi="Palatino Linotype" w:cs="Arial"/>
          <w:b/>
          <w:color w:val="000000" w:themeColor="text1"/>
        </w:rPr>
        <w:t>;</w:t>
      </w:r>
    </w:p>
    <w:p w14:paraId="59FB8A4D" w14:textId="77777777" w:rsidR="0003432C" w:rsidRPr="00402B4A" w:rsidRDefault="0003432C" w:rsidP="0003432C">
      <w:pPr>
        <w:pStyle w:val="Prrafodelista"/>
        <w:rPr>
          <w:rFonts w:ascii="Palatino Linotype" w:hAnsi="Palatino Linotype" w:cs="Arial"/>
          <w:b/>
          <w:color w:val="000000" w:themeColor="text1"/>
        </w:rPr>
      </w:pPr>
    </w:p>
    <w:p w14:paraId="787C812B" w14:textId="7ECBC6A2" w:rsidR="00CC0224" w:rsidRPr="00402B4A" w:rsidRDefault="00CC0224" w:rsidP="0003432C">
      <w:pPr>
        <w:pStyle w:val="Prrafodelista"/>
        <w:numPr>
          <w:ilvl w:val="0"/>
          <w:numId w:val="10"/>
        </w:numPr>
        <w:spacing w:before="240" w:after="240" w:line="360" w:lineRule="auto"/>
        <w:ind w:right="49"/>
        <w:jc w:val="both"/>
        <w:rPr>
          <w:rFonts w:ascii="Palatino Linotype" w:hAnsi="Palatino Linotype" w:cs="Arial"/>
          <w:b/>
          <w:color w:val="000000" w:themeColor="text1"/>
        </w:rPr>
      </w:pPr>
      <w:r w:rsidRPr="00402B4A">
        <w:rPr>
          <w:rFonts w:ascii="Palatino Linotype" w:hAnsi="Palatino Linotype" w:cs="Arial"/>
          <w:b/>
          <w:color w:val="000000" w:themeColor="text1"/>
        </w:rPr>
        <w:lastRenderedPageBreak/>
        <w:t>D</w:t>
      </w:r>
      <w:r w:rsidR="0003432C" w:rsidRPr="00402B4A">
        <w:rPr>
          <w:rFonts w:ascii="Palatino Linotype" w:hAnsi="Palatino Linotype" w:cs="Arial"/>
          <w:b/>
          <w:color w:val="000000" w:themeColor="text1"/>
        </w:rPr>
        <w:t>eclaraciones patrimoniales</w:t>
      </w:r>
      <w:r w:rsidRPr="00402B4A">
        <w:rPr>
          <w:rFonts w:ascii="Palatino Linotype" w:hAnsi="Palatino Linotype" w:cs="Arial"/>
          <w:b/>
          <w:color w:val="000000" w:themeColor="text1"/>
        </w:rPr>
        <w:t xml:space="preserve"> </w:t>
      </w:r>
      <w:r w:rsidR="0003432C" w:rsidRPr="00402B4A">
        <w:rPr>
          <w:rFonts w:ascii="Palatino Linotype" w:hAnsi="Palatino Linotype" w:cs="Arial"/>
          <w:b/>
          <w:color w:val="000000" w:themeColor="text1"/>
        </w:rPr>
        <w:t xml:space="preserve">de todos los contralores internos </w:t>
      </w:r>
      <w:r w:rsidR="00192B71" w:rsidRPr="00402B4A">
        <w:rPr>
          <w:rFonts w:ascii="Palatino Linotype" w:hAnsi="Palatino Linotype" w:cs="Arial"/>
          <w:b/>
          <w:color w:val="000000" w:themeColor="text1"/>
        </w:rPr>
        <w:t>del E</w:t>
      </w:r>
      <w:r w:rsidR="0003432C" w:rsidRPr="00402B4A">
        <w:rPr>
          <w:rFonts w:ascii="Palatino Linotype" w:hAnsi="Palatino Linotype" w:cs="Arial"/>
          <w:b/>
          <w:color w:val="000000" w:themeColor="text1"/>
        </w:rPr>
        <w:t>stado</w:t>
      </w:r>
      <w:r w:rsidR="00192B71" w:rsidRPr="00402B4A">
        <w:rPr>
          <w:rFonts w:ascii="Palatino Linotype" w:hAnsi="Palatino Linotype" w:cs="Arial"/>
          <w:b/>
          <w:color w:val="000000" w:themeColor="text1"/>
        </w:rPr>
        <w:t xml:space="preserve"> de México</w:t>
      </w:r>
      <w:r w:rsidR="0003432C" w:rsidRPr="00402B4A">
        <w:rPr>
          <w:rFonts w:ascii="Palatino Linotype" w:hAnsi="Palatino Linotype" w:cs="Arial"/>
          <w:b/>
          <w:color w:val="000000" w:themeColor="text1"/>
        </w:rPr>
        <w:t xml:space="preserve">, </w:t>
      </w:r>
      <w:r w:rsidR="00C82032" w:rsidRPr="00402B4A">
        <w:rPr>
          <w:rFonts w:ascii="Palatino Linotype" w:hAnsi="Palatino Linotype" w:cs="Arial"/>
          <w:b/>
          <w:color w:val="000000" w:themeColor="text1"/>
        </w:rPr>
        <w:t>así</w:t>
      </w:r>
      <w:r w:rsidRPr="00402B4A">
        <w:rPr>
          <w:rFonts w:ascii="Palatino Linotype" w:hAnsi="Palatino Linotype" w:cs="Arial"/>
          <w:b/>
          <w:color w:val="000000" w:themeColor="text1"/>
        </w:rPr>
        <w:t xml:space="preserve"> como </w:t>
      </w:r>
      <w:r w:rsidR="0003432C" w:rsidRPr="00402B4A">
        <w:rPr>
          <w:rFonts w:ascii="Palatino Linotype" w:hAnsi="Palatino Linotype" w:cs="Arial"/>
          <w:b/>
          <w:color w:val="000000" w:themeColor="text1"/>
        </w:rPr>
        <w:t xml:space="preserve">los titulares de todas las </w:t>
      </w:r>
      <w:r w:rsidR="00192B71" w:rsidRPr="00402B4A">
        <w:rPr>
          <w:rFonts w:ascii="Palatino Linotype" w:hAnsi="Palatino Linotype" w:cs="Arial"/>
          <w:b/>
          <w:color w:val="000000" w:themeColor="text1"/>
        </w:rPr>
        <w:t>S</w:t>
      </w:r>
      <w:r w:rsidR="0003432C" w:rsidRPr="00402B4A">
        <w:rPr>
          <w:rFonts w:ascii="Palatino Linotype" w:hAnsi="Palatino Linotype" w:cs="Arial"/>
          <w:b/>
          <w:color w:val="000000" w:themeColor="text1"/>
        </w:rPr>
        <w:t xml:space="preserve">ecretarias, </w:t>
      </w:r>
      <w:r w:rsidR="00192B71" w:rsidRPr="00402B4A">
        <w:rPr>
          <w:rFonts w:ascii="Palatino Linotype" w:hAnsi="Palatino Linotype" w:cs="Arial"/>
          <w:b/>
          <w:color w:val="000000" w:themeColor="text1"/>
        </w:rPr>
        <w:t>G</w:t>
      </w:r>
      <w:r w:rsidR="0003432C" w:rsidRPr="00402B4A">
        <w:rPr>
          <w:rFonts w:ascii="Palatino Linotype" w:hAnsi="Palatino Linotype" w:cs="Arial"/>
          <w:b/>
          <w:color w:val="000000" w:themeColor="text1"/>
        </w:rPr>
        <w:t>ubernatura</w:t>
      </w:r>
      <w:r w:rsidR="00FC026A" w:rsidRPr="00402B4A">
        <w:rPr>
          <w:rFonts w:ascii="Palatino Linotype" w:hAnsi="Palatino Linotype" w:cs="Arial"/>
          <w:b/>
          <w:color w:val="000000" w:themeColor="text1"/>
        </w:rPr>
        <w:t>,</w:t>
      </w:r>
      <w:r w:rsidR="0003432C" w:rsidRPr="00402B4A">
        <w:rPr>
          <w:rFonts w:ascii="Palatino Linotype" w:hAnsi="Palatino Linotype" w:cs="Arial"/>
          <w:b/>
          <w:color w:val="000000" w:themeColor="text1"/>
        </w:rPr>
        <w:t xml:space="preserve"> </w:t>
      </w:r>
      <w:r w:rsidR="00192B71" w:rsidRPr="00402B4A">
        <w:rPr>
          <w:rFonts w:ascii="Palatino Linotype" w:hAnsi="Palatino Linotype" w:cs="Arial"/>
          <w:b/>
          <w:color w:val="000000" w:themeColor="text1"/>
        </w:rPr>
        <w:t>P</w:t>
      </w:r>
      <w:r w:rsidR="0003432C" w:rsidRPr="00402B4A">
        <w:rPr>
          <w:rFonts w:ascii="Palatino Linotype" w:hAnsi="Palatino Linotype" w:cs="Arial"/>
          <w:b/>
          <w:color w:val="000000" w:themeColor="text1"/>
        </w:rPr>
        <w:t xml:space="preserve">oder </w:t>
      </w:r>
      <w:r w:rsidR="00192B71" w:rsidRPr="00402B4A">
        <w:rPr>
          <w:rFonts w:ascii="Palatino Linotype" w:hAnsi="Palatino Linotype" w:cs="Arial"/>
          <w:b/>
          <w:color w:val="000000" w:themeColor="text1"/>
        </w:rPr>
        <w:t>Judicial, Poder L</w:t>
      </w:r>
      <w:r w:rsidR="0003432C" w:rsidRPr="00402B4A">
        <w:rPr>
          <w:rFonts w:ascii="Palatino Linotype" w:hAnsi="Palatino Linotype" w:cs="Arial"/>
          <w:b/>
          <w:color w:val="000000" w:themeColor="text1"/>
        </w:rPr>
        <w:t xml:space="preserve">egislativo, </w:t>
      </w:r>
      <w:r w:rsidR="00192B71" w:rsidRPr="00402B4A">
        <w:rPr>
          <w:rFonts w:ascii="Palatino Linotype" w:hAnsi="Palatino Linotype" w:cs="Arial"/>
          <w:b/>
          <w:color w:val="000000" w:themeColor="text1"/>
        </w:rPr>
        <w:t>O</w:t>
      </w:r>
      <w:r w:rsidR="0003432C" w:rsidRPr="00402B4A">
        <w:rPr>
          <w:rFonts w:ascii="Palatino Linotype" w:hAnsi="Palatino Linotype" w:cs="Arial"/>
          <w:b/>
          <w:color w:val="000000" w:themeColor="text1"/>
        </w:rPr>
        <w:t xml:space="preserve">ficiales </w:t>
      </w:r>
      <w:r w:rsidR="00192B71" w:rsidRPr="00402B4A">
        <w:rPr>
          <w:rFonts w:ascii="Palatino Linotype" w:hAnsi="Palatino Linotype" w:cs="Arial"/>
          <w:b/>
          <w:color w:val="000000" w:themeColor="text1"/>
        </w:rPr>
        <w:t>Mayores o D</w:t>
      </w:r>
      <w:r w:rsidR="0003432C" w:rsidRPr="00402B4A">
        <w:rPr>
          <w:rFonts w:ascii="Palatino Linotype" w:hAnsi="Palatino Linotype" w:cs="Arial"/>
          <w:b/>
          <w:color w:val="000000" w:themeColor="text1"/>
        </w:rPr>
        <w:t xml:space="preserve">irectores de </w:t>
      </w:r>
      <w:r w:rsidR="00192B71" w:rsidRPr="00402B4A">
        <w:rPr>
          <w:rFonts w:ascii="Palatino Linotype" w:hAnsi="Palatino Linotype" w:cs="Arial"/>
          <w:b/>
          <w:color w:val="000000" w:themeColor="text1"/>
        </w:rPr>
        <w:t>A</w:t>
      </w:r>
      <w:r w:rsidR="0003432C" w:rsidRPr="00402B4A">
        <w:rPr>
          <w:rFonts w:ascii="Palatino Linotype" w:hAnsi="Palatino Linotype" w:cs="Arial"/>
          <w:b/>
          <w:color w:val="000000" w:themeColor="text1"/>
        </w:rPr>
        <w:t>dministración</w:t>
      </w:r>
      <w:r w:rsidR="00192B71" w:rsidRPr="00402B4A">
        <w:rPr>
          <w:rFonts w:ascii="Palatino Linotype" w:hAnsi="Palatino Linotype" w:cs="Arial"/>
          <w:b/>
          <w:color w:val="000000" w:themeColor="text1"/>
        </w:rPr>
        <w:t>;</w:t>
      </w:r>
    </w:p>
    <w:p w14:paraId="148B6E3C" w14:textId="77777777" w:rsidR="00CC0224" w:rsidRPr="00402B4A" w:rsidRDefault="00CC0224" w:rsidP="00CC0224">
      <w:pPr>
        <w:pStyle w:val="Prrafodelista"/>
        <w:rPr>
          <w:rFonts w:ascii="Palatino Linotype" w:hAnsi="Palatino Linotype" w:cs="Arial"/>
          <w:b/>
          <w:color w:val="000000" w:themeColor="text1"/>
        </w:rPr>
      </w:pPr>
    </w:p>
    <w:p w14:paraId="084955E7" w14:textId="5E46AAF8" w:rsidR="00CC0224" w:rsidRPr="00402B4A" w:rsidRDefault="00CC0224" w:rsidP="0003432C">
      <w:pPr>
        <w:pStyle w:val="Prrafodelista"/>
        <w:numPr>
          <w:ilvl w:val="0"/>
          <w:numId w:val="10"/>
        </w:numPr>
        <w:spacing w:before="240" w:after="240" w:line="360" w:lineRule="auto"/>
        <w:ind w:right="49"/>
        <w:jc w:val="both"/>
        <w:rPr>
          <w:rFonts w:ascii="Palatino Linotype" w:hAnsi="Palatino Linotype" w:cs="Arial"/>
          <w:b/>
          <w:color w:val="000000" w:themeColor="text1"/>
        </w:rPr>
      </w:pPr>
      <w:r w:rsidRPr="00402B4A">
        <w:rPr>
          <w:rFonts w:ascii="Palatino Linotype" w:hAnsi="Palatino Linotype" w:cs="Arial"/>
          <w:b/>
          <w:color w:val="000000" w:themeColor="text1"/>
        </w:rPr>
        <w:t>La misma documentación antes referida</w:t>
      </w:r>
      <w:r w:rsidR="0003432C" w:rsidRPr="00402B4A">
        <w:rPr>
          <w:rFonts w:ascii="Palatino Linotype" w:hAnsi="Palatino Linotype" w:cs="Arial"/>
          <w:b/>
          <w:color w:val="000000" w:themeColor="text1"/>
        </w:rPr>
        <w:t xml:space="preserve"> </w:t>
      </w:r>
      <w:r w:rsidR="00192B71" w:rsidRPr="00402B4A">
        <w:rPr>
          <w:rFonts w:ascii="Palatino Linotype" w:hAnsi="Palatino Linotype" w:cs="Arial"/>
          <w:b/>
          <w:color w:val="000000" w:themeColor="text1"/>
        </w:rPr>
        <w:t>del</w:t>
      </w:r>
      <w:r w:rsidR="0003432C" w:rsidRPr="00402B4A">
        <w:rPr>
          <w:rFonts w:ascii="Palatino Linotype" w:hAnsi="Palatino Linotype" w:cs="Arial"/>
          <w:b/>
          <w:color w:val="000000" w:themeColor="text1"/>
        </w:rPr>
        <w:t xml:space="preserve"> </w:t>
      </w:r>
      <w:r w:rsidR="00192B71" w:rsidRPr="00402B4A">
        <w:rPr>
          <w:rFonts w:ascii="Palatino Linotype" w:hAnsi="Palatino Linotype" w:cs="Arial"/>
          <w:b/>
          <w:color w:val="000000" w:themeColor="text1"/>
        </w:rPr>
        <w:t>Poder J</w:t>
      </w:r>
      <w:r w:rsidR="0003432C" w:rsidRPr="00402B4A">
        <w:rPr>
          <w:rFonts w:ascii="Palatino Linotype" w:hAnsi="Palatino Linotype" w:cs="Arial"/>
          <w:b/>
          <w:color w:val="000000" w:themeColor="text1"/>
        </w:rPr>
        <w:t xml:space="preserve">udicial y </w:t>
      </w:r>
      <w:r w:rsidR="00192B71" w:rsidRPr="00402B4A">
        <w:rPr>
          <w:rFonts w:ascii="Palatino Linotype" w:hAnsi="Palatino Linotype" w:cs="Arial"/>
          <w:b/>
          <w:color w:val="000000" w:themeColor="text1"/>
        </w:rPr>
        <w:t>Poder L</w:t>
      </w:r>
      <w:r w:rsidRPr="00402B4A">
        <w:rPr>
          <w:rFonts w:ascii="Palatino Linotype" w:hAnsi="Palatino Linotype" w:cs="Arial"/>
          <w:b/>
          <w:color w:val="000000" w:themeColor="text1"/>
        </w:rPr>
        <w:t>egislativo</w:t>
      </w:r>
      <w:r w:rsidR="00192B71" w:rsidRPr="00402B4A">
        <w:rPr>
          <w:rFonts w:ascii="Palatino Linotype" w:hAnsi="Palatino Linotype" w:cs="Arial"/>
          <w:b/>
          <w:color w:val="000000" w:themeColor="text1"/>
        </w:rPr>
        <w:t>; y,</w:t>
      </w:r>
    </w:p>
    <w:p w14:paraId="12705550" w14:textId="77777777" w:rsidR="00CC0224" w:rsidRPr="00402B4A" w:rsidRDefault="00CC0224" w:rsidP="00CC0224">
      <w:pPr>
        <w:pStyle w:val="Prrafodelista"/>
        <w:rPr>
          <w:rFonts w:ascii="Palatino Linotype" w:hAnsi="Palatino Linotype" w:cs="Arial"/>
          <w:b/>
          <w:color w:val="000000" w:themeColor="text1"/>
        </w:rPr>
      </w:pPr>
    </w:p>
    <w:p w14:paraId="59317901" w14:textId="7FA42062" w:rsidR="004F197B" w:rsidRPr="00402B4A" w:rsidRDefault="0003432C" w:rsidP="00402B4A">
      <w:pPr>
        <w:pStyle w:val="Prrafodelista"/>
        <w:numPr>
          <w:ilvl w:val="0"/>
          <w:numId w:val="10"/>
        </w:numPr>
        <w:spacing w:before="240" w:after="240" w:line="360" w:lineRule="auto"/>
        <w:ind w:right="49"/>
        <w:jc w:val="both"/>
        <w:rPr>
          <w:rFonts w:ascii="Palatino Linotype" w:hAnsi="Palatino Linotype" w:cs="Arial"/>
          <w:color w:val="000000" w:themeColor="text1"/>
        </w:rPr>
      </w:pPr>
      <w:r w:rsidRPr="00402B4A">
        <w:rPr>
          <w:rFonts w:ascii="Palatino Linotype" w:hAnsi="Palatino Linotype" w:cs="Arial"/>
          <w:b/>
          <w:color w:val="000000" w:themeColor="text1"/>
        </w:rPr>
        <w:t>Al</w:t>
      </w:r>
      <w:r w:rsidR="00CC0224" w:rsidRPr="00402B4A">
        <w:rPr>
          <w:rFonts w:ascii="Palatino Linotype" w:hAnsi="Palatino Linotype" w:cs="Arial"/>
          <w:b/>
          <w:color w:val="000000" w:themeColor="text1"/>
        </w:rPr>
        <w:t xml:space="preserve"> testigo social Francisco </w:t>
      </w:r>
      <w:r w:rsidR="00C82032" w:rsidRPr="00402B4A">
        <w:rPr>
          <w:rFonts w:ascii="Palatino Linotype" w:hAnsi="Palatino Linotype" w:cs="Arial"/>
          <w:b/>
          <w:color w:val="000000" w:themeColor="text1"/>
        </w:rPr>
        <w:t>José</w:t>
      </w:r>
      <w:r w:rsidRPr="00402B4A">
        <w:rPr>
          <w:rFonts w:ascii="Palatino Linotype" w:hAnsi="Palatino Linotype" w:cs="Arial"/>
          <w:b/>
          <w:color w:val="000000" w:themeColor="text1"/>
        </w:rPr>
        <w:t xml:space="preserve"> </w:t>
      </w:r>
      <w:r w:rsidR="00CC0224" w:rsidRPr="00402B4A">
        <w:rPr>
          <w:rFonts w:ascii="Palatino Linotype" w:hAnsi="Palatino Linotype" w:cs="Arial"/>
          <w:b/>
          <w:color w:val="000000" w:themeColor="text1"/>
        </w:rPr>
        <w:t>B</w:t>
      </w:r>
      <w:r w:rsidRPr="00402B4A">
        <w:rPr>
          <w:rFonts w:ascii="Palatino Linotype" w:hAnsi="Palatino Linotype" w:cs="Arial"/>
          <w:b/>
          <w:color w:val="000000" w:themeColor="text1"/>
        </w:rPr>
        <w:t xml:space="preserve">arbosa </w:t>
      </w:r>
      <w:r w:rsidR="00CC0224" w:rsidRPr="00402B4A">
        <w:rPr>
          <w:rFonts w:ascii="Palatino Linotype" w:hAnsi="Palatino Linotype" w:cs="Arial"/>
          <w:b/>
          <w:color w:val="000000" w:themeColor="text1"/>
        </w:rPr>
        <w:t>S</w:t>
      </w:r>
      <w:r w:rsidRPr="00402B4A">
        <w:rPr>
          <w:rFonts w:ascii="Palatino Linotype" w:hAnsi="Palatino Linotype" w:cs="Arial"/>
          <w:b/>
          <w:color w:val="000000" w:themeColor="text1"/>
        </w:rPr>
        <w:t>tevens</w:t>
      </w:r>
      <w:r w:rsidR="00CC0224" w:rsidRPr="00402B4A">
        <w:rPr>
          <w:rFonts w:ascii="Palatino Linotype" w:hAnsi="Palatino Linotype" w:cs="Arial"/>
          <w:b/>
          <w:color w:val="000000" w:themeColor="text1"/>
        </w:rPr>
        <w:t>,</w:t>
      </w:r>
      <w:r w:rsidRPr="00402B4A">
        <w:rPr>
          <w:rFonts w:ascii="Palatino Linotype" w:hAnsi="Palatino Linotype" w:cs="Arial"/>
          <w:b/>
          <w:color w:val="000000" w:themeColor="text1"/>
        </w:rPr>
        <w:t xml:space="preserve"> se solicita los documentos sop</w:t>
      </w:r>
      <w:r w:rsidR="00192B71" w:rsidRPr="00402B4A">
        <w:rPr>
          <w:rFonts w:ascii="Palatino Linotype" w:hAnsi="Palatino Linotype" w:cs="Arial"/>
          <w:b/>
          <w:color w:val="000000" w:themeColor="text1"/>
        </w:rPr>
        <w:t>orte de su informe, rendido al C</w:t>
      </w:r>
      <w:r w:rsidRPr="00402B4A">
        <w:rPr>
          <w:rFonts w:ascii="Palatino Linotype" w:hAnsi="Palatino Linotype" w:cs="Arial"/>
          <w:b/>
          <w:color w:val="000000" w:themeColor="text1"/>
        </w:rPr>
        <w:t xml:space="preserve">ontralor del </w:t>
      </w:r>
      <w:r w:rsidR="00192B71" w:rsidRPr="00402B4A">
        <w:rPr>
          <w:rFonts w:ascii="Palatino Linotype" w:hAnsi="Palatino Linotype" w:cs="Arial"/>
          <w:b/>
          <w:color w:val="000000" w:themeColor="text1"/>
        </w:rPr>
        <w:t>E</w:t>
      </w:r>
      <w:r w:rsidRPr="00402B4A">
        <w:rPr>
          <w:rFonts w:ascii="Palatino Linotype" w:hAnsi="Palatino Linotype" w:cs="Arial"/>
          <w:b/>
          <w:color w:val="000000" w:themeColor="text1"/>
        </w:rPr>
        <w:t>stado, funcionarios d</w:t>
      </w:r>
      <w:r w:rsidR="00192B71" w:rsidRPr="00402B4A">
        <w:rPr>
          <w:rFonts w:ascii="Palatino Linotype" w:hAnsi="Palatino Linotype" w:cs="Arial"/>
          <w:b/>
          <w:color w:val="000000" w:themeColor="text1"/>
        </w:rPr>
        <w:t>e</w:t>
      </w:r>
      <w:r w:rsidR="00FC026A" w:rsidRPr="00402B4A">
        <w:rPr>
          <w:rFonts w:ascii="Palatino Linotype" w:hAnsi="Palatino Linotype" w:cs="Arial"/>
          <w:b/>
          <w:color w:val="000000" w:themeColor="text1"/>
        </w:rPr>
        <w:t xml:space="preserve"> </w:t>
      </w:r>
      <w:r w:rsidR="00192B71" w:rsidRPr="00402B4A">
        <w:rPr>
          <w:rFonts w:ascii="Palatino Linotype" w:hAnsi="Palatino Linotype" w:cs="Arial"/>
          <w:b/>
          <w:color w:val="000000" w:themeColor="text1"/>
        </w:rPr>
        <w:t>l</w:t>
      </w:r>
      <w:r w:rsidR="00FC026A" w:rsidRPr="00402B4A">
        <w:rPr>
          <w:rFonts w:ascii="Palatino Linotype" w:hAnsi="Palatino Linotype" w:cs="Arial"/>
          <w:b/>
          <w:color w:val="000000" w:themeColor="text1"/>
        </w:rPr>
        <w:t>a</w:t>
      </w:r>
      <w:r w:rsidR="00192B71" w:rsidRPr="00402B4A">
        <w:rPr>
          <w:rFonts w:ascii="Palatino Linotype" w:hAnsi="Palatino Linotype" w:cs="Arial"/>
          <w:b/>
          <w:color w:val="000000" w:themeColor="text1"/>
        </w:rPr>
        <w:t xml:space="preserve"> Secretari</w:t>
      </w:r>
      <w:r w:rsidR="00FC026A" w:rsidRPr="00402B4A">
        <w:rPr>
          <w:rFonts w:ascii="Palatino Linotype" w:hAnsi="Palatino Linotype" w:cs="Arial"/>
          <w:b/>
          <w:color w:val="000000" w:themeColor="text1"/>
        </w:rPr>
        <w:t>a</w:t>
      </w:r>
      <w:r w:rsidR="00192B71" w:rsidRPr="00402B4A">
        <w:rPr>
          <w:rFonts w:ascii="Palatino Linotype" w:hAnsi="Palatino Linotype" w:cs="Arial"/>
          <w:b/>
          <w:color w:val="000000" w:themeColor="text1"/>
        </w:rPr>
        <w:t xml:space="preserve"> de F</w:t>
      </w:r>
      <w:r w:rsidR="00CC0224" w:rsidRPr="00402B4A">
        <w:rPr>
          <w:rFonts w:ascii="Palatino Linotype" w:hAnsi="Palatino Linotype" w:cs="Arial"/>
          <w:b/>
          <w:color w:val="000000" w:themeColor="text1"/>
        </w:rPr>
        <w:t xml:space="preserve">inanzas y </w:t>
      </w:r>
      <w:r w:rsidRPr="00402B4A">
        <w:rPr>
          <w:rFonts w:ascii="Palatino Linotype" w:hAnsi="Palatino Linotype" w:cs="Arial"/>
          <w:b/>
          <w:color w:val="000000" w:themeColor="text1"/>
        </w:rPr>
        <w:t xml:space="preserve">al </w:t>
      </w:r>
      <w:r w:rsidR="00192B71" w:rsidRPr="00402B4A">
        <w:rPr>
          <w:rFonts w:ascii="Palatino Linotype" w:hAnsi="Palatino Linotype" w:cs="Arial"/>
          <w:b/>
          <w:color w:val="000000" w:themeColor="text1"/>
        </w:rPr>
        <w:t>Oficial M</w:t>
      </w:r>
      <w:r w:rsidRPr="00402B4A">
        <w:rPr>
          <w:rFonts w:ascii="Palatino Linotype" w:hAnsi="Palatino Linotype" w:cs="Arial"/>
          <w:b/>
          <w:color w:val="000000" w:themeColor="text1"/>
        </w:rPr>
        <w:t xml:space="preserve">ayor de </w:t>
      </w:r>
      <w:r w:rsidR="00192B71" w:rsidRPr="00402B4A">
        <w:rPr>
          <w:rFonts w:ascii="Palatino Linotype" w:hAnsi="Palatino Linotype" w:cs="Arial"/>
          <w:b/>
          <w:color w:val="000000" w:themeColor="text1"/>
        </w:rPr>
        <w:t xml:space="preserve">la </w:t>
      </w:r>
      <w:r w:rsidRPr="00402B4A">
        <w:rPr>
          <w:rFonts w:ascii="Palatino Linotype" w:hAnsi="Palatino Linotype" w:cs="Arial"/>
          <w:b/>
          <w:color w:val="000000" w:themeColor="text1"/>
        </w:rPr>
        <w:t>S</w:t>
      </w:r>
      <w:r w:rsidR="00192B71" w:rsidRPr="00402B4A">
        <w:rPr>
          <w:rFonts w:ascii="Palatino Linotype" w:hAnsi="Palatino Linotype" w:cs="Arial"/>
          <w:b/>
          <w:color w:val="000000" w:themeColor="text1"/>
        </w:rPr>
        <w:t xml:space="preserve">ecretaría de </w:t>
      </w:r>
      <w:r w:rsidRPr="00402B4A">
        <w:rPr>
          <w:rFonts w:ascii="Palatino Linotype" w:hAnsi="Palatino Linotype" w:cs="Arial"/>
          <w:b/>
          <w:color w:val="000000" w:themeColor="text1"/>
        </w:rPr>
        <w:t>S</w:t>
      </w:r>
      <w:r w:rsidR="00192B71" w:rsidRPr="00402B4A">
        <w:rPr>
          <w:rFonts w:ascii="Palatino Linotype" w:hAnsi="Palatino Linotype" w:cs="Arial"/>
          <w:b/>
          <w:color w:val="000000" w:themeColor="text1"/>
        </w:rPr>
        <w:t xml:space="preserve">eguridad </w:t>
      </w:r>
      <w:r w:rsidRPr="00402B4A">
        <w:rPr>
          <w:rFonts w:ascii="Palatino Linotype" w:hAnsi="Palatino Linotype" w:cs="Arial"/>
          <w:b/>
          <w:color w:val="000000" w:themeColor="text1"/>
        </w:rPr>
        <w:t>P</w:t>
      </w:r>
      <w:r w:rsidR="00192B71" w:rsidRPr="00402B4A">
        <w:rPr>
          <w:rFonts w:ascii="Palatino Linotype" w:hAnsi="Palatino Linotype" w:cs="Arial"/>
          <w:b/>
          <w:color w:val="000000" w:themeColor="text1"/>
        </w:rPr>
        <w:t>ública</w:t>
      </w:r>
      <w:r w:rsidRPr="00402B4A">
        <w:rPr>
          <w:rFonts w:ascii="Palatino Linotype" w:hAnsi="Palatino Linotype" w:cs="Arial"/>
          <w:b/>
          <w:color w:val="000000" w:themeColor="text1"/>
        </w:rPr>
        <w:t xml:space="preserve">, </w:t>
      </w:r>
      <w:r w:rsidR="00192B71" w:rsidRPr="00402B4A">
        <w:rPr>
          <w:rFonts w:ascii="Palatino Linotype" w:hAnsi="Palatino Linotype" w:cs="Arial"/>
          <w:b/>
          <w:color w:val="000000" w:themeColor="text1"/>
        </w:rPr>
        <w:t xml:space="preserve">referente a la </w:t>
      </w:r>
      <w:r w:rsidR="00C82032" w:rsidRPr="00402B4A">
        <w:rPr>
          <w:rFonts w:ascii="Palatino Linotype" w:hAnsi="Palatino Linotype" w:cs="Arial"/>
          <w:b/>
          <w:color w:val="000000" w:themeColor="text1"/>
        </w:rPr>
        <w:t>licitación</w:t>
      </w:r>
      <w:r w:rsidR="00192B71" w:rsidRPr="00402B4A">
        <w:rPr>
          <w:rFonts w:ascii="Palatino Linotype" w:hAnsi="Palatino Linotype" w:cs="Arial"/>
          <w:b/>
          <w:color w:val="000000" w:themeColor="text1"/>
        </w:rPr>
        <w:t xml:space="preserve"> señalada</w:t>
      </w:r>
      <w:r w:rsidR="00CC0224" w:rsidRPr="00402B4A">
        <w:rPr>
          <w:rFonts w:ascii="Palatino Linotype" w:hAnsi="Palatino Linotype" w:cs="Arial"/>
          <w:b/>
          <w:color w:val="000000" w:themeColor="text1"/>
        </w:rPr>
        <w:t xml:space="preserve">, </w:t>
      </w:r>
      <w:r w:rsidR="00C82032" w:rsidRPr="00402B4A">
        <w:rPr>
          <w:rFonts w:ascii="Palatino Linotype" w:hAnsi="Palatino Linotype" w:cs="Arial"/>
          <w:b/>
          <w:color w:val="000000" w:themeColor="text1"/>
        </w:rPr>
        <w:t>así</w:t>
      </w:r>
      <w:r w:rsidR="00CC0224" w:rsidRPr="00402B4A">
        <w:rPr>
          <w:rFonts w:ascii="Palatino Linotype" w:hAnsi="Palatino Linotype" w:cs="Arial"/>
          <w:b/>
          <w:color w:val="000000" w:themeColor="text1"/>
        </w:rPr>
        <w:t xml:space="preserve"> como</w:t>
      </w:r>
      <w:r w:rsidRPr="00402B4A">
        <w:rPr>
          <w:rFonts w:ascii="Palatino Linotype" w:hAnsi="Palatino Linotype" w:cs="Arial"/>
          <w:b/>
          <w:color w:val="000000" w:themeColor="text1"/>
        </w:rPr>
        <w:t xml:space="preserve"> su contrato y </w:t>
      </w:r>
      <w:r w:rsidR="00192B71" w:rsidRPr="00402B4A">
        <w:rPr>
          <w:rFonts w:ascii="Palatino Linotype" w:hAnsi="Palatino Linotype" w:cs="Arial"/>
          <w:b/>
          <w:color w:val="000000" w:themeColor="text1"/>
        </w:rPr>
        <w:t>su</w:t>
      </w:r>
      <w:r w:rsidRPr="00402B4A">
        <w:rPr>
          <w:rFonts w:ascii="Palatino Linotype" w:hAnsi="Palatino Linotype" w:cs="Arial"/>
          <w:b/>
          <w:color w:val="000000" w:themeColor="text1"/>
        </w:rPr>
        <w:t xml:space="preserve"> salario</w:t>
      </w:r>
      <w:r w:rsidR="00192B71" w:rsidRPr="00402B4A">
        <w:rPr>
          <w:rFonts w:ascii="Palatino Linotype" w:hAnsi="Palatino Linotype" w:cs="Arial"/>
          <w:b/>
          <w:color w:val="000000" w:themeColor="text1"/>
        </w:rPr>
        <w:t>.</w:t>
      </w:r>
    </w:p>
    <w:p w14:paraId="5CF1E588" w14:textId="23F0310B" w:rsidR="002860E1" w:rsidRPr="00402B4A" w:rsidRDefault="0062306D" w:rsidP="00C7703D">
      <w:pPr>
        <w:pStyle w:val="Prrafodelista"/>
        <w:numPr>
          <w:ilvl w:val="0"/>
          <w:numId w:val="1"/>
        </w:numPr>
        <w:spacing w:before="240" w:after="240" w:line="360" w:lineRule="auto"/>
        <w:ind w:left="426" w:right="49" w:hanging="426"/>
        <w:jc w:val="both"/>
        <w:rPr>
          <w:rFonts w:ascii="Palatino Linotype" w:hAnsi="Palatino Linotype" w:cs="Arial"/>
          <w:i/>
          <w:color w:val="000000" w:themeColor="text1"/>
        </w:rPr>
      </w:pPr>
      <w:r w:rsidRPr="00402B4A">
        <w:rPr>
          <w:rFonts w:ascii="Palatino Linotype" w:hAnsi="Palatino Linotype" w:cs="Arial"/>
          <w:color w:val="000000" w:themeColor="text1"/>
        </w:rPr>
        <w:t xml:space="preserve">Al respecto, como </w:t>
      </w:r>
      <w:r w:rsidR="00A1244E" w:rsidRPr="00402B4A">
        <w:rPr>
          <w:rFonts w:ascii="Palatino Linotype" w:hAnsi="Palatino Linotype" w:cs="Arial"/>
          <w:color w:val="000000" w:themeColor="text1"/>
        </w:rPr>
        <w:t xml:space="preserve">anteriormente </w:t>
      </w:r>
      <w:r w:rsidRPr="00402B4A">
        <w:rPr>
          <w:rFonts w:ascii="Palatino Linotype" w:hAnsi="Palatino Linotype" w:cs="Arial"/>
          <w:color w:val="000000" w:themeColor="text1"/>
        </w:rPr>
        <w:t xml:space="preserve">se </w:t>
      </w:r>
      <w:r w:rsidR="004827D5" w:rsidRPr="00402B4A">
        <w:rPr>
          <w:rFonts w:ascii="Palatino Linotype" w:hAnsi="Palatino Linotype" w:cs="Arial"/>
          <w:color w:val="000000" w:themeColor="text1"/>
        </w:rPr>
        <w:t>mencionara</w:t>
      </w:r>
      <w:r w:rsidR="00A1244E" w:rsidRPr="00402B4A">
        <w:rPr>
          <w:rFonts w:ascii="Palatino Linotype" w:hAnsi="Palatino Linotype" w:cs="Arial"/>
          <w:color w:val="000000" w:themeColor="text1"/>
        </w:rPr>
        <w:t>,</w:t>
      </w:r>
      <w:r w:rsidRPr="00402B4A">
        <w:rPr>
          <w:rFonts w:ascii="Palatino Linotype" w:hAnsi="Palatino Linotype" w:cs="Arial"/>
          <w:color w:val="000000" w:themeColor="text1"/>
        </w:rPr>
        <w:t xml:space="preserve"> los </w:t>
      </w:r>
      <w:r w:rsidRPr="00402B4A">
        <w:rPr>
          <w:rFonts w:ascii="Palatino Linotype" w:hAnsi="Palatino Linotype" w:cs="Arial"/>
          <w:b/>
          <w:color w:val="000000" w:themeColor="text1"/>
        </w:rPr>
        <w:t>SUJETOS OBLIGADOS</w:t>
      </w:r>
      <w:r w:rsidRPr="00402B4A">
        <w:rPr>
          <w:rFonts w:ascii="Palatino Linotype" w:hAnsi="Palatino Linotype" w:cs="Arial"/>
          <w:color w:val="000000" w:themeColor="text1"/>
        </w:rPr>
        <w:t xml:space="preserve">, </w:t>
      </w:r>
      <w:r w:rsidR="004827D5" w:rsidRPr="00402B4A">
        <w:rPr>
          <w:rFonts w:ascii="Palatino Linotype" w:hAnsi="Palatino Linotype" w:cs="Arial"/>
          <w:color w:val="000000" w:themeColor="text1"/>
        </w:rPr>
        <w:t xml:space="preserve">adujeron de manera toral que </w:t>
      </w:r>
      <w:r w:rsidR="00A1244E" w:rsidRPr="00402B4A">
        <w:rPr>
          <w:rFonts w:ascii="Palatino Linotype" w:hAnsi="Palatino Linotype" w:cs="Arial"/>
          <w:color w:val="000000" w:themeColor="text1"/>
        </w:rPr>
        <w:t>no se cuenta con</w:t>
      </w:r>
      <w:r w:rsidR="004827D5" w:rsidRPr="00402B4A">
        <w:rPr>
          <w:rFonts w:ascii="Palatino Linotype" w:hAnsi="Palatino Linotype" w:cs="Arial"/>
          <w:color w:val="000000" w:themeColor="text1"/>
        </w:rPr>
        <w:t xml:space="preserve"> </w:t>
      </w:r>
      <w:r w:rsidR="00A1244E" w:rsidRPr="00402B4A">
        <w:rPr>
          <w:rFonts w:ascii="Palatino Linotype" w:hAnsi="Palatino Linotype" w:cs="Arial"/>
          <w:color w:val="000000" w:themeColor="text1"/>
        </w:rPr>
        <w:t xml:space="preserve">la </w:t>
      </w:r>
      <w:r w:rsidR="00A90D00" w:rsidRPr="00402B4A">
        <w:rPr>
          <w:rFonts w:ascii="Palatino Linotype" w:hAnsi="Palatino Linotype" w:cs="Arial"/>
          <w:color w:val="000000" w:themeColor="text1"/>
        </w:rPr>
        <w:t>información, pero que la misma</w:t>
      </w:r>
      <w:r w:rsidR="00A1244E" w:rsidRPr="00402B4A">
        <w:rPr>
          <w:rFonts w:ascii="Palatino Linotype" w:hAnsi="Palatino Linotype" w:cs="Arial"/>
          <w:color w:val="000000" w:themeColor="text1"/>
        </w:rPr>
        <w:t xml:space="preserve"> </w:t>
      </w:r>
      <w:r w:rsidR="004827D5" w:rsidRPr="00402B4A">
        <w:rPr>
          <w:rFonts w:ascii="Palatino Linotype" w:hAnsi="Palatino Linotype" w:cs="Arial"/>
          <w:color w:val="000000" w:themeColor="text1"/>
        </w:rPr>
        <w:t>puede estar en poder de otro sujeto obligado, en ese contexto</w:t>
      </w:r>
      <w:r w:rsidR="00A1244E" w:rsidRPr="00402B4A">
        <w:rPr>
          <w:rFonts w:ascii="Palatino Linotype" w:hAnsi="Palatino Linotype" w:cs="Arial"/>
          <w:color w:val="000000" w:themeColor="text1"/>
        </w:rPr>
        <w:t xml:space="preserve"> el </w:t>
      </w:r>
      <w:r w:rsidR="001A683E" w:rsidRPr="00402B4A">
        <w:rPr>
          <w:rFonts w:ascii="Palatino Linotype" w:hAnsi="Palatino Linotype" w:cs="Arial"/>
          <w:color w:val="000000" w:themeColor="text1"/>
        </w:rPr>
        <w:t>artículo</w:t>
      </w:r>
      <w:r w:rsidR="00A1244E" w:rsidRPr="00402B4A">
        <w:rPr>
          <w:rFonts w:ascii="Palatino Linotype" w:hAnsi="Palatino Linotype" w:cs="Arial"/>
          <w:color w:val="000000" w:themeColor="text1"/>
        </w:rPr>
        <w:t xml:space="preserve"> 12 de la ley de la materia, señala: </w:t>
      </w:r>
    </w:p>
    <w:p w14:paraId="62B9F13E" w14:textId="77777777" w:rsidR="00A1244E" w:rsidRPr="00402B4A" w:rsidRDefault="00A1244E" w:rsidP="00A1244E">
      <w:pPr>
        <w:pStyle w:val="Prrafodelista"/>
        <w:spacing w:before="240" w:after="240" w:line="360" w:lineRule="auto"/>
        <w:ind w:left="426" w:right="49"/>
        <w:jc w:val="both"/>
        <w:rPr>
          <w:rFonts w:ascii="Palatino Linotype" w:hAnsi="Palatino Linotype" w:cs="Arial"/>
          <w:i/>
          <w:color w:val="000000" w:themeColor="text1"/>
        </w:rPr>
      </w:pPr>
    </w:p>
    <w:p w14:paraId="7A5BAB39" w14:textId="77777777" w:rsidR="00A1244E" w:rsidRPr="00402B4A" w:rsidRDefault="00A1244E" w:rsidP="00A1244E">
      <w:pPr>
        <w:pStyle w:val="Prrafodelista"/>
        <w:spacing w:before="240" w:after="240" w:line="360" w:lineRule="auto"/>
        <w:ind w:left="851" w:right="474"/>
        <w:jc w:val="both"/>
        <w:rPr>
          <w:rFonts w:ascii="Palatino Linotype" w:hAnsi="Palatino Linotype" w:cs="Arial"/>
          <w:i/>
          <w:color w:val="000000" w:themeColor="text1"/>
        </w:rPr>
      </w:pPr>
      <w:r w:rsidRPr="00402B4A">
        <w:rPr>
          <w:rFonts w:ascii="Palatino Linotype" w:hAnsi="Palatino Linotype" w:cs="Arial"/>
          <w:i/>
          <w:color w:val="000000" w:themeColor="text1"/>
        </w:rPr>
        <w:t>Artículo 12. Quienes generen, recopilen, administren, manejen, procesen, archiven o conserven información pública serán responsables de la misma en los términos de las disposiciones jurídicas aplicables.</w:t>
      </w:r>
    </w:p>
    <w:p w14:paraId="53D46960" w14:textId="29C4989A" w:rsidR="00A1244E" w:rsidRPr="00402B4A" w:rsidRDefault="00A1244E" w:rsidP="00A1244E">
      <w:pPr>
        <w:pStyle w:val="Prrafodelista"/>
        <w:spacing w:before="240" w:after="240" w:line="360" w:lineRule="auto"/>
        <w:ind w:left="851" w:right="474"/>
        <w:jc w:val="both"/>
        <w:rPr>
          <w:rFonts w:ascii="Palatino Linotype" w:hAnsi="Palatino Linotype" w:cs="Arial"/>
          <w:i/>
          <w:color w:val="000000" w:themeColor="text1"/>
        </w:rPr>
      </w:pPr>
      <w:r w:rsidRPr="00402B4A">
        <w:rPr>
          <w:rFonts w:ascii="Palatino Linotype" w:hAnsi="Palatino Linotype" w:cs="Arial"/>
          <w:b/>
          <w:i/>
          <w:color w:val="000000" w:themeColor="text1"/>
        </w:rPr>
        <w:t>Los sujetos obligados sólo proporcionarán la información pública que se les requiera y que obre en sus archivos</w:t>
      </w:r>
      <w:r w:rsidRPr="00402B4A">
        <w:rPr>
          <w:rFonts w:ascii="Palatino Linotype" w:hAnsi="Palatino Linotype" w:cs="Arial"/>
          <w:i/>
          <w:color w:val="000000" w:themeColor="text1"/>
        </w:rPr>
        <w:t xml:space="preserve"> y en el estado en que ésta se encuentre. La obligación de proporcionar información no comprende el procesamiento de la misma, ni el presentarla conforme al interés del solicitante; </w:t>
      </w:r>
      <w:r w:rsidRPr="00402B4A">
        <w:rPr>
          <w:rFonts w:ascii="Palatino Linotype" w:hAnsi="Palatino Linotype" w:cs="Arial"/>
          <w:i/>
          <w:color w:val="000000" w:themeColor="text1"/>
        </w:rPr>
        <w:lastRenderedPageBreak/>
        <w:t>no estarán obligados a generarla, resumirla, efectuar cálculos o practicar investigaciones.</w:t>
      </w:r>
    </w:p>
    <w:p w14:paraId="63983FD7" w14:textId="77777777" w:rsidR="002D4467" w:rsidRPr="00402B4A" w:rsidRDefault="002D4467" w:rsidP="002D4467">
      <w:pPr>
        <w:pStyle w:val="Prrafodelista"/>
        <w:spacing w:before="240" w:after="240" w:line="360" w:lineRule="auto"/>
        <w:ind w:left="426" w:right="49"/>
        <w:jc w:val="both"/>
        <w:rPr>
          <w:rFonts w:ascii="Palatino Linotype" w:hAnsi="Palatino Linotype" w:cs="Arial"/>
          <w:color w:val="000000" w:themeColor="text1"/>
        </w:rPr>
      </w:pPr>
    </w:p>
    <w:p w14:paraId="3F8B378B" w14:textId="27ACFB7D" w:rsidR="002D4467" w:rsidRPr="00402B4A" w:rsidRDefault="00C7703D" w:rsidP="00402B4A">
      <w:pPr>
        <w:pStyle w:val="Prrafodelista"/>
        <w:numPr>
          <w:ilvl w:val="0"/>
          <w:numId w:val="1"/>
        </w:numPr>
        <w:spacing w:before="240" w:after="240" w:line="360" w:lineRule="auto"/>
        <w:ind w:left="426" w:right="49"/>
        <w:jc w:val="both"/>
        <w:rPr>
          <w:rFonts w:ascii="Palatino Linotype" w:hAnsi="Palatino Linotype" w:cs="Arial"/>
          <w:color w:val="000000" w:themeColor="text1"/>
        </w:rPr>
      </w:pPr>
      <w:r w:rsidRPr="00402B4A">
        <w:rPr>
          <w:rFonts w:ascii="Palatino Linotype" w:hAnsi="Palatino Linotype" w:cs="Arial"/>
          <w:color w:val="000000" w:themeColor="text1"/>
        </w:rPr>
        <w:t xml:space="preserve">Luego entonces, al estar solicitado soporte documental </w:t>
      </w:r>
      <w:r w:rsidR="002D4467" w:rsidRPr="00402B4A">
        <w:rPr>
          <w:rFonts w:ascii="Palatino Linotype" w:hAnsi="Palatino Linotype" w:cs="Arial"/>
          <w:color w:val="000000" w:themeColor="text1"/>
        </w:rPr>
        <w:t>transcrito en el anterior párrafo treinta y s</w:t>
      </w:r>
      <w:r w:rsidR="00C82032" w:rsidRPr="00402B4A">
        <w:rPr>
          <w:rFonts w:ascii="Palatino Linotype" w:hAnsi="Palatino Linotype" w:cs="Arial"/>
          <w:color w:val="000000" w:themeColor="text1"/>
        </w:rPr>
        <w:t>eis</w:t>
      </w:r>
      <w:r w:rsidR="002D4467" w:rsidRPr="00402B4A">
        <w:rPr>
          <w:rFonts w:ascii="Palatino Linotype" w:hAnsi="Palatino Linotype" w:cs="Arial"/>
          <w:color w:val="000000" w:themeColor="text1"/>
        </w:rPr>
        <w:t xml:space="preserve"> (3</w:t>
      </w:r>
      <w:r w:rsidR="00C82032" w:rsidRPr="00402B4A">
        <w:rPr>
          <w:rFonts w:ascii="Palatino Linotype" w:hAnsi="Palatino Linotype" w:cs="Arial"/>
          <w:color w:val="000000" w:themeColor="text1"/>
        </w:rPr>
        <w:t>6</w:t>
      </w:r>
      <w:r w:rsidR="002D4467" w:rsidRPr="00402B4A">
        <w:rPr>
          <w:rFonts w:ascii="Palatino Linotype" w:hAnsi="Palatino Linotype" w:cs="Arial"/>
          <w:color w:val="000000" w:themeColor="text1"/>
        </w:rPr>
        <w:t>), es información que en su mayoría -salvo l</w:t>
      </w:r>
      <w:r w:rsidR="00C82032" w:rsidRPr="00402B4A">
        <w:rPr>
          <w:rFonts w:ascii="Palatino Linotype" w:hAnsi="Palatino Linotype" w:cs="Arial"/>
          <w:color w:val="000000" w:themeColor="text1"/>
        </w:rPr>
        <w:t>o relativo a las declaraciones patrimoniales, de intereses, y fiscales</w:t>
      </w:r>
      <w:r w:rsidR="002B0CAD" w:rsidRPr="00402B4A">
        <w:rPr>
          <w:rFonts w:ascii="Palatino Linotype" w:hAnsi="Palatino Linotype" w:cs="Arial"/>
          <w:color w:val="000000" w:themeColor="text1"/>
        </w:rPr>
        <w:t xml:space="preserve"> (la 3 de 3) </w:t>
      </w:r>
      <w:r w:rsidR="00C82032" w:rsidRPr="00402B4A">
        <w:rPr>
          <w:rFonts w:ascii="Palatino Linotype" w:hAnsi="Palatino Linotype" w:cs="Arial"/>
          <w:color w:val="000000" w:themeColor="text1"/>
        </w:rPr>
        <w:t>que se</w:t>
      </w:r>
      <w:r w:rsidR="002D4467" w:rsidRPr="00402B4A">
        <w:rPr>
          <w:rFonts w:ascii="Palatino Linotype" w:hAnsi="Palatino Linotype" w:cs="Arial"/>
          <w:color w:val="000000" w:themeColor="text1"/>
        </w:rPr>
        <w:t xml:space="preserve"> </w:t>
      </w:r>
      <w:r w:rsidR="00C82032" w:rsidRPr="00402B4A">
        <w:rPr>
          <w:rFonts w:ascii="Palatino Linotype" w:hAnsi="Palatino Linotype" w:cs="Arial"/>
          <w:color w:val="000000" w:themeColor="text1"/>
        </w:rPr>
        <w:t>analizara</w:t>
      </w:r>
      <w:r w:rsidR="002D4467" w:rsidRPr="00402B4A">
        <w:rPr>
          <w:rFonts w:ascii="Palatino Linotype" w:hAnsi="Palatino Linotype" w:cs="Arial"/>
          <w:color w:val="000000" w:themeColor="text1"/>
        </w:rPr>
        <w:t xml:space="preserve"> </w:t>
      </w:r>
      <w:r w:rsidR="00C82032" w:rsidRPr="00402B4A">
        <w:rPr>
          <w:rFonts w:ascii="Palatino Linotype" w:hAnsi="Palatino Linotype" w:cs="Arial"/>
          <w:color w:val="000000" w:themeColor="text1"/>
        </w:rPr>
        <w:t>más</w:t>
      </w:r>
      <w:r w:rsidR="002B0CAD" w:rsidRPr="00402B4A">
        <w:rPr>
          <w:rFonts w:ascii="Palatino Linotype" w:hAnsi="Palatino Linotype" w:cs="Arial"/>
          <w:color w:val="000000" w:themeColor="text1"/>
        </w:rPr>
        <w:t xml:space="preserve"> adelante</w:t>
      </w:r>
      <w:r w:rsidR="002D4467" w:rsidRPr="00402B4A">
        <w:rPr>
          <w:rFonts w:ascii="Palatino Linotype" w:hAnsi="Palatino Linotype" w:cs="Arial"/>
          <w:color w:val="000000" w:themeColor="text1"/>
        </w:rPr>
        <w:t>, evidentemente se encuentra fuera de la</w:t>
      </w:r>
      <w:r w:rsidR="0060611A" w:rsidRPr="00402B4A">
        <w:rPr>
          <w:rFonts w:ascii="Palatino Linotype" w:hAnsi="Palatino Linotype" w:cs="Arial"/>
          <w:color w:val="000000" w:themeColor="text1"/>
        </w:rPr>
        <w:t xml:space="preserve"> </w:t>
      </w:r>
      <w:r w:rsidR="001A683E" w:rsidRPr="00402B4A">
        <w:rPr>
          <w:rFonts w:ascii="Palatino Linotype" w:hAnsi="Palatino Linotype" w:cs="Arial"/>
          <w:color w:val="000000" w:themeColor="text1"/>
        </w:rPr>
        <w:t>órbita</w:t>
      </w:r>
      <w:r w:rsidR="0060611A" w:rsidRPr="00402B4A">
        <w:rPr>
          <w:rFonts w:ascii="Palatino Linotype" w:hAnsi="Palatino Linotype" w:cs="Arial"/>
          <w:color w:val="000000" w:themeColor="text1"/>
        </w:rPr>
        <w:t xml:space="preserve"> de atribuciones </w:t>
      </w:r>
      <w:r w:rsidR="002D4467" w:rsidRPr="00402B4A">
        <w:rPr>
          <w:rFonts w:ascii="Palatino Linotype" w:hAnsi="Palatino Linotype" w:cs="Arial"/>
          <w:color w:val="000000" w:themeColor="text1"/>
        </w:rPr>
        <w:t>de las Secretarías que ocupan la presente acumula</w:t>
      </w:r>
      <w:r w:rsidR="002B0CAD" w:rsidRPr="00402B4A">
        <w:rPr>
          <w:rFonts w:ascii="Palatino Linotype" w:hAnsi="Palatino Linotype" w:cs="Arial"/>
          <w:color w:val="000000" w:themeColor="text1"/>
        </w:rPr>
        <w:t>ción.</w:t>
      </w:r>
    </w:p>
    <w:p w14:paraId="07EAF1E6" w14:textId="4362915A" w:rsidR="0060611A" w:rsidRPr="00402B4A" w:rsidRDefault="0060611A" w:rsidP="0060611A">
      <w:pPr>
        <w:pStyle w:val="Ttulo1"/>
        <w:numPr>
          <w:ilvl w:val="0"/>
          <w:numId w:val="28"/>
        </w:numPr>
        <w:rPr>
          <w:b/>
        </w:rPr>
      </w:pPr>
      <w:bookmarkStart w:id="158" w:name="_Toc532236701"/>
      <w:r w:rsidRPr="00402B4A">
        <w:rPr>
          <w:b/>
        </w:rPr>
        <w:t>De la declinación de competencia</w:t>
      </w:r>
      <w:bookmarkEnd w:id="158"/>
    </w:p>
    <w:p w14:paraId="7A6BCB83" w14:textId="77777777" w:rsidR="008E5E89" w:rsidRPr="00402B4A" w:rsidRDefault="008E5E89" w:rsidP="008E5E89">
      <w:pPr>
        <w:rPr>
          <w:lang w:val="es-MX" w:eastAsia="en-US"/>
        </w:rPr>
      </w:pPr>
    </w:p>
    <w:p w14:paraId="7DCD3130" w14:textId="4C9F41BE" w:rsidR="0060611A" w:rsidRPr="00402B4A" w:rsidRDefault="0060611A" w:rsidP="00F911B2">
      <w:pPr>
        <w:pStyle w:val="Prrafodelista"/>
        <w:numPr>
          <w:ilvl w:val="0"/>
          <w:numId w:val="36"/>
        </w:numPr>
        <w:spacing w:line="360" w:lineRule="auto"/>
        <w:ind w:left="426"/>
        <w:jc w:val="both"/>
        <w:rPr>
          <w:rFonts w:ascii="Palatino Linotype" w:eastAsia="MS Mincho" w:hAnsi="Palatino Linotype" w:cs="Times New Roman"/>
        </w:rPr>
      </w:pPr>
      <w:r w:rsidRPr="00402B4A">
        <w:rPr>
          <w:rFonts w:ascii="Palatino Linotype" w:eastAsia="Calibri" w:hAnsi="Palatino Linotype" w:cs="Arial"/>
        </w:rPr>
        <w:t>Se tiene que el Derecho de Acceso a la Información Pública</w:t>
      </w:r>
      <w:r w:rsidR="007D3933" w:rsidRPr="00402B4A">
        <w:rPr>
          <w:rFonts w:ascii="Palatino Linotype" w:eastAsia="Calibri" w:hAnsi="Palatino Linotype" w:cs="Arial"/>
        </w:rPr>
        <w:t>,</w:t>
      </w:r>
      <w:r w:rsidRPr="00402B4A">
        <w:rPr>
          <w:rFonts w:ascii="Palatino Linotype" w:eastAsia="Calibri" w:hAnsi="Palatino Linotype" w:cs="Arial"/>
        </w:rPr>
        <w:t xml:space="preserve"> es la</w:t>
      </w:r>
      <w:r w:rsidRPr="00402B4A">
        <w:rPr>
          <w:rFonts w:ascii="Palatino Linotype" w:eastAsia="Times New Roman" w:hAnsi="Palatino Linotype" w:cs="Arial"/>
          <w:color w:val="000000" w:themeColor="text1"/>
          <w:lang w:eastAsia="es-MX"/>
        </w:rPr>
        <w:t xml:space="preserve"> </w:t>
      </w:r>
      <w:r w:rsidRPr="00402B4A">
        <w:rPr>
          <w:rFonts w:ascii="Palatino Linotype" w:eastAsia="MS Mincho" w:hAnsi="Palatino Linotype" w:cs="Times New Roman"/>
          <w:i/>
        </w:rPr>
        <w:t>igualdad de oportunidades para recibir, buscar e impartir información</w:t>
      </w:r>
      <w:r w:rsidRPr="00402B4A">
        <w:rPr>
          <w:rStyle w:val="Refdenotaalpie"/>
          <w:rFonts w:ascii="Palatino Linotype" w:eastAsia="MS Mincho" w:hAnsi="Palatino Linotype" w:cs="Times New Roman"/>
          <w:i/>
        </w:rPr>
        <w:footnoteReference w:id="6"/>
      </w:r>
      <w:r w:rsidRPr="00402B4A">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02B4A">
        <w:rPr>
          <w:rStyle w:val="Refdenotaalpie"/>
          <w:rFonts w:ascii="Palatino Linotype" w:eastAsia="MS Mincho" w:hAnsi="Palatino Linotype" w:cs="Times New Roman"/>
        </w:rPr>
        <w:footnoteReference w:id="7"/>
      </w:r>
      <w:r w:rsidRPr="00402B4A">
        <w:rPr>
          <w:rFonts w:ascii="Palatino Linotype" w:eastAsia="MS Mincho" w:hAnsi="Palatino Linotype" w:cs="Times New Roman"/>
          <w:i/>
        </w:rPr>
        <w:t xml:space="preserve"> </w:t>
      </w:r>
      <w:r w:rsidRPr="00402B4A">
        <w:rPr>
          <w:rFonts w:ascii="Palatino Linotype" w:eastAsia="MS Mincho" w:hAnsi="Palatino Linotype" w:cs="Times New Roman"/>
        </w:rPr>
        <w:t xml:space="preserve">que se constituye como una herramienta fundamental para </w:t>
      </w:r>
      <w:r w:rsidRPr="00402B4A">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402B4A">
        <w:rPr>
          <w:rStyle w:val="Refdenotaalpie"/>
          <w:rFonts w:ascii="Palatino Linotype" w:eastAsia="MS Mincho" w:hAnsi="Palatino Linotype" w:cs="Times New Roman"/>
          <w:i/>
        </w:rPr>
        <w:footnoteReference w:id="8"/>
      </w:r>
      <w:r w:rsidRPr="00402B4A">
        <w:rPr>
          <w:rFonts w:ascii="Palatino Linotype" w:eastAsia="MS Mincho" w:hAnsi="Palatino Linotype" w:cs="Times New Roman"/>
          <w:i/>
        </w:rPr>
        <w:t xml:space="preserve"> </w:t>
      </w:r>
      <w:r w:rsidRPr="00402B4A">
        <w:rPr>
          <w:rFonts w:ascii="Palatino Linotype" w:eastAsia="MS Mincho" w:hAnsi="Palatino Linotype" w:cs="Times New Roman"/>
        </w:rPr>
        <w:t>fomentando</w:t>
      </w:r>
      <w:r w:rsidRPr="00402B4A">
        <w:rPr>
          <w:rFonts w:ascii="Palatino Linotype" w:eastAsia="MS Mincho" w:hAnsi="Palatino Linotype" w:cs="Times New Roman"/>
          <w:i/>
        </w:rPr>
        <w:t xml:space="preserve"> la transparencia de las actividades estatales y</w:t>
      </w:r>
      <w:r w:rsidRPr="00402B4A">
        <w:rPr>
          <w:rFonts w:ascii="Palatino Linotype" w:eastAsia="MS Mincho" w:hAnsi="Palatino Linotype" w:cs="Times New Roman"/>
        </w:rPr>
        <w:t xml:space="preserve"> promoviendo</w:t>
      </w:r>
      <w:r w:rsidRPr="00402B4A">
        <w:rPr>
          <w:rFonts w:ascii="Palatino Linotype" w:eastAsia="MS Mincho" w:hAnsi="Palatino Linotype" w:cs="Times New Roman"/>
          <w:i/>
        </w:rPr>
        <w:t xml:space="preserve"> la responsabilidad de los funcionarios sobre su gestión pública</w:t>
      </w:r>
      <w:r w:rsidRPr="00402B4A">
        <w:rPr>
          <w:rStyle w:val="Refdenotaalpie"/>
          <w:rFonts w:ascii="Palatino Linotype" w:eastAsia="MS Mincho" w:hAnsi="Palatino Linotype" w:cs="Times New Roman"/>
          <w:i/>
        </w:rPr>
        <w:footnoteReference w:id="9"/>
      </w:r>
      <w:r w:rsidRPr="00402B4A">
        <w:rPr>
          <w:rFonts w:ascii="Palatino Linotype" w:eastAsia="MS Mincho" w:hAnsi="Palatino Linotype" w:cs="Times New Roman"/>
          <w:i/>
        </w:rPr>
        <w:t xml:space="preserve"> </w:t>
      </w:r>
      <w:r w:rsidRPr="00402B4A">
        <w:rPr>
          <w:rFonts w:ascii="Palatino Linotype" w:eastAsia="MS Mincho" w:hAnsi="Palatino Linotype" w:cs="Times New Roman"/>
        </w:rPr>
        <w:t>que permite</w:t>
      </w:r>
      <w:r w:rsidRPr="00402B4A">
        <w:rPr>
          <w:rFonts w:ascii="Palatino Linotype" w:eastAsia="MS Mincho" w:hAnsi="Palatino Linotype" w:cs="Times New Roman"/>
          <w:i/>
        </w:rPr>
        <w:t xml:space="preserve"> saber qué están haciendo los gobiernos por sus pueblos, </w:t>
      </w:r>
      <w:r w:rsidRPr="00402B4A">
        <w:rPr>
          <w:rFonts w:ascii="Palatino Linotype" w:eastAsia="MS Mincho" w:hAnsi="Palatino Linotype" w:cs="Times New Roman"/>
          <w:i/>
        </w:rPr>
        <w:lastRenderedPageBreak/>
        <w:t>sin lo cual la verdad languidecería y la participación en el gobierno permanecería fragmentada.</w:t>
      </w:r>
      <w:r w:rsidRPr="00402B4A">
        <w:rPr>
          <w:rStyle w:val="Refdenotaalpie"/>
          <w:rFonts w:ascii="Palatino Linotype" w:eastAsia="MS Mincho" w:hAnsi="Palatino Linotype" w:cs="Times New Roman"/>
          <w:i/>
        </w:rPr>
        <w:footnoteReference w:id="10"/>
      </w:r>
      <w:r w:rsidRPr="00402B4A">
        <w:rPr>
          <w:rFonts w:ascii="Palatino Linotype" w:eastAsia="MS Mincho" w:hAnsi="Palatino Linotype" w:cs="Times New Roman"/>
        </w:rPr>
        <w:t xml:space="preserve"> ”</w:t>
      </w:r>
    </w:p>
    <w:p w14:paraId="43E50C5A" w14:textId="77777777" w:rsidR="0060611A" w:rsidRPr="00402B4A" w:rsidRDefault="0060611A" w:rsidP="0060611A">
      <w:pPr>
        <w:pStyle w:val="Prrafodelista"/>
        <w:spacing w:line="360" w:lineRule="auto"/>
        <w:ind w:left="0"/>
        <w:jc w:val="both"/>
        <w:rPr>
          <w:rFonts w:ascii="Palatino Linotype" w:eastAsia="MS Mincho" w:hAnsi="Palatino Linotype" w:cs="Times New Roman"/>
        </w:rPr>
      </w:pPr>
    </w:p>
    <w:p w14:paraId="4517B3BC" w14:textId="77777777" w:rsidR="0060611A" w:rsidRPr="00402B4A" w:rsidRDefault="0060611A" w:rsidP="00F911B2">
      <w:pPr>
        <w:pStyle w:val="Prrafodelista"/>
        <w:numPr>
          <w:ilvl w:val="0"/>
          <w:numId w:val="36"/>
        </w:numPr>
        <w:spacing w:line="360" w:lineRule="auto"/>
        <w:ind w:left="426" w:hanging="426"/>
        <w:jc w:val="both"/>
        <w:rPr>
          <w:rFonts w:ascii="Palatino Linotype" w:eastAsia="Calibri" w:hAnsi="Palatino Linotype" w:cs="Arial"/>
          <w:sz w:val="22"/>
        </w:rPr>
      </w:pPr>
      <w:r w:rsidRPr="00402B4A">
        <w:rPr>
          <w:rFonts w:ascii="Palatino Linotype" w:eastAsia="Calibri" w:hAnsi="Palatino Linotype" w:cs="Arial"/>
        </w:rPr>
        <w:t xml:space="preserve">Sin duda, estamos </w:t>
      </w:r>
      <w:r w:rsidRPr="00402B4A">
        <w:rPr>
          <w:rFonts w:ascii="Palatino Linotype" w:eastAsia="MS Mincho" w:hAnsi="Palatino Linotype" w:cs="Times New Roman"/>
        </w:rPr>
        <w:t xml:space="preserve">en presencia del ejercicio de un derecho humano, para tal efecto </w:t>
      </w:r>
      <w:r w:rsidRPr="00402B4A">
        <w:rPr>
          <w:rFonts w:ascii="Palatino Linotype" w:eastAsia="Calibri" w:hAnsi="Palatino Linotype" w:cs="Times New Roman"/>
          <w:lang w:val="es-ES"/>
        </w:rPr>
        <w:t xml:space="preserve">el párrafo tercero del artículo primero de la Constitución Política de los Estados Unidos Mexicanos establece que el deber de todas las autoridades, </w:t>
      </w:r>
      <w:r w:rsidRPr="00402B4A">
        <w:rPr>
          <w:rFonts w:ascii="Palatino Linotype" w:eastAsia="Calibri" w:hAnsi="Palatino Linotype" w:cs="Times New Roman"/>
          <w:i/>
          <w:lang w:val="es-ES"/>
        </w:rPr>
        <w:t xml:space="preserve">en el ámbito de sus atribuciones, de promover, respetar, proteger y </w:t>
      </w:r>
      <w:r w:rsidRPr="00402B4A">
        <w:rPr>
          <w:rFonts w:ascii="Palatino Linotype" w:eastAsia="Calibri" w:hAnsi="Palatino Linotype" w:cs="Times New Roman"/>
          <w:b/>
          <w:i/>
          <w:lang w:val="es-ES"/>
        </w:rPr>
        <w:t>garantizar</w:t>
      </w:r>
      <w:r w:rsidRPr="00402B4A">
        <w:rPr>
          <w:rFonts w:ascii="Palatino Linotype" w:eastAsia="Calibri" w:hAnsi="Palatino Linotype" w:cs="Times New Roman"/>
          <w:i/>
          <w:lang w:val="es-ES"/>
        </w:rPr>
        <w:t xml:space="preserve"> los derechos humanos. </w:t>
      </w:r>
      <w:r w:rsidRPr="00402B4A">
        <w:rPr>
          <w:rFonts w:ascii="Palatino Linotype" w:eastAsia="Calibri" w:hAnsi="Palatino Linotype" w:cs="Times New Roman"/>
          <w:lang w:val="es-ES"/>
        </w:rPr>
        <w:t>En cuanto al derecho de acceso a la información, la Ley de Transparencia y Acceso a la Información Pública del Estado de México y Municipios establece que</w:t>
      </w:r>
      <w:r w:rsidRPr="00402B4A">
        <w:rPr>
          <w:rFonts w:ascii="Palatino Linotype" w:eastAsia="Calibri" w:hAnsi="Palatino Linotype" w:cs="Times New Roman"/>
          <w:b/>
          <w:i/>
          <w:lang w:val="es-ES"/>
        </w:rPr>
        <w:t xml:space="preserve"> e</w:t>
      </w:r>
      <w:r w:rsidRPr="00402B4A">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402B4A">
        <w:rPr>
          <w:rStyle w:val="Refdenotaalpie"/>
          <w:rFonts w:ascii="Palatino Linotype" w:hAnsi="Palatino Linotype"/>
          <w:i/>
        </w:rPr>
        <w:footnoteReference w:id="11"/>
      </w:r>
      <w:r w:rsidRPr="00402B4A">
        <w:rPr>
          <w:rFonts w:ascii="Palatino Linotype" w:hAnsi="Palatino Linotype"/>
          <w:i/>
        </w:rPr>
        <w:t xml:space="preserve">, </w:t>
      </w:r>
      <w:r w:rsidRPr="00402B4A">
        <w:rPr>
          <w:rFonts w:ascii="Palatino Linotype" w:hAnsi="Palatino Linotype"/>
        </w:rPr>
        <w:t>asimismo establece</w:t>
      </w:r>
      <w:r w:rsidRPr="00402B4A">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3957015F" w14:textId="77777777" w:rsidR="0060611A" w:rsidRPr="00402B4A" w:rsidRDefault="0060611A" w:rsidP="0060611A">
      <w:pPr>
        <w:pStyle w:val="Prrafodelista"/>
        <w:rPr>
          <w:rFonts w:ascii="Palatino Linotype" w:eastAsia="Calibri" w:hAnsi="Palatino Linotype" w:cs="Arial"/>
        </w:rPr>
      </w:pPr>
    </w:p>
    <w:p w14:paraId="59DC7DB1" w14:textId="77777777" w:rsidR="0060611A" w:rsidRPr="00402B4A" w:rsidRDefault="0060611A" w:rsidP="00F911B2">
      <w:pPr>
        <w:pStyle w:val="Prrafodelista"/>
        <w:numPr>
          <w:ilvl w:val="0"/>
          <w:numId w:val="36"/>
        </w:numPr>
        <w:spacing w:line="360" w:lineRule="auto"/>
        <w:ind w:left="426" w:hanging="426"/>
        <w:jc w:val="both"/>
        <w:rPr>
          <w:rFonts w:ascii="Palatino Linotype" w:eastAsia="Calibri" w:hAnsi="Palatino Linotype" w:cs="Arial"/>
        </w:rPr>
      </w:pPr>
      <w:r w:rsidRPr="00402B4A">
        <w:rPr>
          <w:rFonts w:ascii="Palatino Linotype" w:hAnsi="Palatino Linotype"/>
        </w:rPr>
        <w:t xml:space="preserve">Por lo que las actuaciones diligentes que lleven a cabo en un primer momento las Unidades de Transparencia y posteriormente  cada servidor público en su </w:t>
      </w:r>
      <w:r w:rsidRPr="00402B4A">
        <w:rPr>
          <w:rFonts w:ascii="Palatino Linotype" w:hAnsi="Palatino Linotype"/>
        </w:rPr>
        <w:lastRenderedPageBreak/>
        <w:t>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14:paraId="7ACEC384" w14:textId="77777777" w:rsidR="0060611A" w:rsidRPr="00402B4A" w:rsidRDefault="0060611A" w:rsidP="0060611A">
      <w:pPr>
        <w:pStyle w:val="Prrafodelista"/>
        <w:rPr>
          <w:rFonts w:ascii="Palatino Linotype" w:hAnsi="Palatino Linotype"/>
        </w:rPr>
      </w:pPr>
    </w:p>
    <w:p w14:paraId="692FA572" w14:textId="58652F1B" w:rsidR="0060611A" w:rsidRPr="00402B4A" w:rsidRDefault="0060611A" w:rsidP="00F911B2">
      <w:pPr>
        <w:pStyle w:val="Prrafodelista"/>
        <w:numPr>
          <w:ilvl w:val="0"/>
          <w:numId w:val="36"/>
        </w:numPr>
        <w:spacing w:line="360" w:lineRule="auto"/>
        <w:ind w:left="426" w:hanging="426"/>
        <w:jc w:val="both"/>
        <w:rPr>
          <w:rFonts w:ascii="Palatino Linotype" w:eastAsia="Calibri" w:hAnsi="Palatino Linotype" w:cs="Arial"/>
        </w:rPr>
      </w:pPr>
      <w:r w:rsidRPr="00402B4A">
        <w:rPr>
          <w:rFonts w:ascii="Palatino Linotype" w:hAnsi="Palatino Linotype"/>
        </w:rPr>
        <w:t xml:space="preserve">Es así que, su obligación es </w:t>
      </w:r>
      <w:r w:rsidRPr="00402B4A">
        <w:rPr>
          <w:rFonts w:ascii="Palatino Linotype" w:hAnsi="Palatino Linotype"/>
          <w:i/>
        </w:rPr>
        <w:t>realizar, con efectividad, los trámites internos necesarios para la atención de las solicitudes de información</w:t>
      </w:r>
      <w:r w:rsidRPr="00402B4A">
        <w:rPr>
          <w:rStyle w:val="Refdenotaalpie"/>
          <w:rFonts w:ascii="Palatino Linotype" w:hAnsi="Palatino Linotype"/>
        </w:rPr>
        <w:footnoteReference w:id="12"/>
      </w:r>
      <w:r w:rsidR="008E5E89" w:rsidRPr="00402B4A">
        <w:rPr>
          <w:rFonts w:ascii="Palatino Linotype" w:hAnsi="Palatino Linotype"/>
          <w:i/>
        </w:rPr>
        <w:t>;</w:t>
      </w:r>
      <w:r w:rsidRPr="00402B4A">
        <w:rPr>
          <w:rFonts w:ascii="Palatino Linotype" w:hAnsi="Palatino Linotype"/>
        </w:rPr>
        <w:t xml:space="preserve"> es decir, deben otorgar respuestas concisas, contundentes y sobre todo que den la certeza de los actos que realizan.</w:t>
      </w:r>
    </w:p>
    <w:p w14:paraId="63EB086A" w14:textId="77777777" w:rsidR="0060611A" w:rsidRPr="00402B4A" w:rsidRDefault="0060611A" w:rsidP="0060611A">
      <w:pPr>
        <w:pStyle w:val="Prrafodelista"/>
        <w:spacing w:line="360" w:lineRule="auto"/>
        <w:ind w:left="0"/>
        <w:jc w:val="both"/>
        <w:rPr>
          <w:rFonts w:ascii="Palatino Linotype" w:eastAsia="Calibri" w:hAnsi="Palatino Linotype" w:cs="Arial"/>
        </w:rPr>
      </w:pPr>
    </w:p>
    <w:p w14:paraId="4AAEA9F7" w14:textId="562765AC" w:rsidR="0060611A" w:rsidRPr="00402B4A" w:rsidRDefault="0060611A" w:rsidP="00F911B2">
      <w:pPr>
        <w:pStyle w:val="Prrafodelista"/>
        <w:numPr>
          <w:ilvl w:val="0"/>
          <w:numId w:val="36"/>
        </w:numPr>
        <w:spacing w:line="360" w:lineRule="auto"/>
        <w:ind w:left="426" w:hanging="426"/>
        <w:jc w:val="both"/>
        <w:rPr>
          <w:rFonts w:ascii="Palatino Linotype" w:eastAsia="Calibri" w:hAnsi="Palatino Linotype" w:cs="Arial"/>
        </w:rPr>
      </w:pPr>
      <w:r w:rsidRPr="00402B4A">
        <w:rPr>
          <w:rFonts w:ascii="Palatino Linotype" w:eastAsia="Calibri" w:hAnsi="Palatino Linotype" w:cs="Arial"/>
        </w:rPr>
        <w:t>En el</w:t>
      </w:r>
      <w:r w:rsidR="008E5E89" w:rsidRPr="00402B4A">
        <w:rPr>
          <w:rFonts w:ascii="Palatino Linotype" w:eastAsia="Calibri" w:hAnsi="Palatino Linotype" w:cs="Arial"/>
        </w:rPr>
        <w:t xml:space="preserve"> presente asunto, se tiene que </w:t>
      </w:r>
      <w:r w:rsidRPr="00402B4A">
        <w:rPr>
          <w:rFonts w:ascii="Palatino Linotype" w:eastAsia="Calibri" w:hAnsi="Palatino Linotype" w:cs="Arial"/>
        </w:rPr>
        <w:t>l</w:t>
      </w:r>
      <w:r w:rsidR="008E5E89" w:rsidRPr="00402B4A">
        <w:rPr>
          <w:rFonts w:ascii="Palatino Linotype" w:eastAsia="Calibri" w:hAnsi="Palatino Linotype" w:cs="Arial"/>
        </w:rPr>
        <w:t>os</w:t>
      </w:r>
      <w:r w:rsidRPr="00402B4A">
        <w:rPr>
          <w:rFonts w:ascii="Palatino Linotype" w:eastAsia="Calibri" w:hAnsi="Palatino Linotype" w:cs="Arial"/>
        </w:rPr>
        <w:t xml:space="preserve"> </w:t>
      </w:r>
      <w:r w:rsidRPr="00402B4A">
        <w:rPr>
          <w:rFonts w:ascii="Palatino Linotype" w:eastAsia="Calibri" w:hAnsi="Palatino Linotype" w:cs="Arial"/>
          <w:b/>
        </w:rPr>
        <w:t>SUJETO</w:t>
      </w:r>
      <w:r w:rsidR="008E5E89" w:rsidRPr="00402B4A">
        <w:rPr>
          <w:rFonts w:ascii="Palatino Linotype" w:eastAsia="Calibri" w:hAnsi="Palatino Linotype" w:cs="Arial"/>
          <w:b/>
        </w:rPr>
        <w:t>S</w:t>
      </w:r>
      <w:r w:rsidRPr="00402B4A">
        <w:rPr>
          <w:rFonts w:ascii="Palatino Linotype" w:eastAsia="Calibri" w:hAnsi="Palatino Linotype" w:cs="Arial"/>
          <w:b/>
        </w:rPr>
        <w:t xml:space="preserve"> OBLIGADO</w:t>
      </w:r>
      <w:r w:rsidR="008E5E89" w:rsidRPr="00402B4A">
        <w:rPr>
          <w:rFonts w:ascii="Palatino Linotype" w:eastAsia="Calibri" w:hAnsi="Palatino Linotype" w:cs="Arial"/>
          <w:b/>
        </w:rPr>
        <w:t>S</w:t>
      </w:r>
      <w:r w:rsidRPr="00402B4A">
        <w:rPr>
          <w:rFonts w:ascii="Palatino Linotype" w:eastAsia="Calibri" w:hAnsi="Palatino Linotype" w:cs="Arial"/>
        </w:rPr>
        <w:t xml:space="preserve">  </w:t>
      </w:r>
      <w:r w:rsidR="001A683E" w:rsidRPr="00402B4A">
        <w:rPr>
          <w:rFonts w:ascii="Palatino Linotype" w:eastAsia="Calibri" w:hAnsi="Palatino Linotype" w:cs="Arial"/>
        </w:rPr>
        <w:t>cumplieron</w:t>
      </w:r>
      <w:r w:rsidRPr="00402B4A">
        <w:rPr>
          <w:rFonts w:ascii="Palatino Linotype" w:eastAsia="Calibri" w:hAnsi="Palatino Linotype" w:cs="Arial"/>
        </w:rPr>
        <w:t xml:space="preserve"> con lo que establece la Ley de Transparencia y Acceso a la Información Pública del Estado de México y Municipios, en el artículo 167 primer párrafo, siendo lo siguiente: </w:t>
      </w:r>
    </w:p>
    <w:p w14:paraId="29BB524E" w14:textId="77777777" w:rsidR="0060611A" w:rsidRPr="00402B4A" w:rsidRDefault="0060611A" w:rsidP="0060611A">
      <w:pPr>
        <w:pStyle w:val="Prrafodelista"/>
        <w:rPr>
          <w:rFonts w:ascii="Palatino Linotype" w:eastAsia="Calibri" w:hAnsi="Palatino Linotype" w:cs="Arial"/>
        </w:rPr>
      </w:pPr>
    </w:p>
    <w:p w14:paraId="1251518E" w14:textId="77777777" w:rsidR="0060611A" w:rsidRPr="00402B4A" w:rsidRDefault="0060611A" w:rsidP="008E5E89">
      <w:pPr>
        <w:autoSpaceDE w:val="0"/>
        <w:autoSpaceDN w:val="0"/>
        <w:adjustRightInd w:val="0"/>
        <w:spacing w:line="360" w:lineRule="auto"/>
        <w:ind w:left="851" w:right="567"/>
        <w:jc w:val="both"/>
        <w:rPr>
          <w:rFonts w:ascii="Palatino Linotype" w:hAnsi="Palatino Linotype" w:cs="Bookman Old Style"/>
          <w:i/>
          <w:sz w:val="22"/>
          <w:szCs w:val="20"/>
        </w:rPr>
      </w:pPr>
      <w:r w:rsidRPr="00402B4A">
        <w:rPr>
          <w:rFonts w:ascii="Palatino Linotype" w:hAnsi="Palatino Linotype" w:cs="Bookman Old Style,Bold"/>
          <w:b/>
          <w:bCs/>
          <w:i/>
          <w:sz w:val="22"/>
          <w:szCs w:val="20"/>
        </w:rPr>
        <w:t xml:space="preserve">Artículo 167. </w:t>
      </w:r>
      <w:r w:rsidRPr="00402B4A">
        <w:rPr>
          <w:rFonts w:ascii="Palatino Linotype" w:hAnsi="Palatino Linotype" w:cs="Bookman Old Style"/>
          <w:i/>
          <w:sz w:val="22"/>
          <w:szCs w:val="20"/>
        </w:rPr>
        <w:t xml:space="preserve">Cuando las </w:t>
      </w:r>
      <w:r w:rsidRPr="00402B4A">
        <w:rPr>
          <w:rFonts w:ascii="Palatino Linotype" w:hAnsi="Palatino Linotype" w:cs="Bookman Old Style"/>
          <w:b/>
          <w:i/>
          <w:sz w:val="22"/>
          <w:szCs w:val="20"/>
        </w:rPr>
        <w:t>unidades de transparencia determinen la notoria incompetencia por parte de los sujetos obligado</w:t>
      </w:r>
      <w:r w:rsidRPr="00402B4A">
        <w:rPr>
          <w:rFonts w:ascii="Palatino Linotype" w:hAnsi="Palatino Linotype" w:cs="Bookman Old Style"/>
          <w:i/>
          <w:sz w:val="22"/>
          <w:szCs w:val="20"/>
        </w:rPr>
        <w:t xml:space="preserve">s, dentro del ámbito de aplicación, para atender la solicitud de acceso a la información, deberán comunicarlo al solicitante, dentro de los </w:t>
      </w:r>
      <w:r w:rsidRPr="00402B4A">
        <w:rPr>
          <w:rFonts w:ascii="Palatino Linotype" w:hAnsi="Palatino Linotype" w:cs="Bookman Old Style"/>
          <w:b/>
          <w:i/>
          <w:sz w:val="22"/>
          <w:szCs w:val="20"/>
          <w:u w:val="single"/>
        </w:rPr>
        <w:t>tres días hábiles posteriores a la recepción de la solicitud</w:t>
      </w:r>
      <w:r w:rsidRPr="00402B4A">
        <w:rPr>
          <w:rFonts w:ascii="Palatino Linotype" w:hAnsi="Palatino Linotype" w:cs="Bookman Old Style"/>
          <w:i/>
          <w:sz w:val="22"/>
          <w:szCs w:val="20"/>
        </w:rPr>
        <w:t xml:space="preserve"> y, en su caso orientar al solicitante, el o los sujetos obligados competentes. </w:t>
      </w:r>
    </w:p>
    <w:p w14:paraId="54B2788C" w14:textId="77777777" w:rsidR="0060611A" w:rsidRPr="00402B4A" w:rsidRDefault="0060611A" w:rsidP="0060611A">
      <w:pPr>
        <w:pStyle w:val="Prrafodelista"/>
        <w:spacing w:line="360" w:lineRule="auto"/>
        <w:ind w:left="0"/>
        <w:jc w:val="both"/>
        <w:rPr>
          <w:rFonts w:ascii="Palatino Linotype" w:eastAsia="Calibri" w:hAnsi="Palatino Linotype" w:cs="Arial"/>
        </w:rPr>
      </w:pPr>
    </w:p>
    <w:p w14:paraId="5DC76308" w14:textId="2ADC3CBF" w:rsidR="0060611A" w:rsidRPr="00402B4A" w:rsidRDefault="007D3933" w:rsidP="00F911B2">
      <w:pPr>
        <w:pStyle w:val="Prrafodelista"/>
        <w:numPr>
          <w:ilvl w:val="0"/>
          <w:numId w:val="36"/>
        </w:numPr>
        <w:spacing w:line="360" w:lineRule="auto"/>
        <w:ind w:left="426" w:hanging="426"/>
        <w:jc w:val="both"/>
        <w:rPr>
          <w:rFonts w:ascii="Palatino Linotype" w:eastAsia="Calibri" w:hAnsi="Palatino Linotype" w:cs="Arial"/>
        </w:rPr>
      </w:pPr>
      <w:r w:rsidRPr="00402B4A">
        <w:rPr>
          <w:rFonts w:ascii="Palatino Linotype" w:eastAsia="Calibri" w:hAnsi="Palatino Linotype" w:cs="Arial"/>
        </w:rPr>
        <w:lastRenderedPageBreak/>
        <w:t xml:space="preserve">Se tiene que </w:t>
      </w:r>
      <w:r w:rsidR="0060611A" w:rsidRPr="00402B4A">
        <w:rPr>
          <w:rFonts w:ascii="Palatino Linotype" w:eastAsia="Calibri" w:hAnsi="Palatino Linotype" w:cs="Arial"/>
        </w:rPr>
        <w:t>l</w:t>
      </w:r>
      <w:r w:rsidRPr="00402B4A">
        <w:rPr>
          <w:rFonts w:ascii="Palatino Linotype" w:eastAsia="Calibri" w:hAnsi="Palatino Linotype" w:cs="Arial"/>
        </w:rPr>
        <w:t>os</w:t>
      </w:r>
      <w:r w:rsidR="0060611A" w:rsidRPr="00402B4A">
        <w:rPr>
          <w:rFonts w:ascii="Palatino Linotype" w:eastAsia="Calibri" w:hAnsi="Palatino Linotype" w:cs="Arial"/>
        </w:rPr>
        <w:t xml:space="preserve"> </w:t>
      </w:r>
      <w:r w:rsidR="00FE2D41" w:rsidRPr="00402B4A">
        <w:rPr>
          <w:rFonts w:ascii="Palatino Linotype" w:eastAsia="Calibri" w:hAnsi="Palatino Linotype" w:cs="Arial"/>
        </w:rPr>
        <w:t>cinco</w:t>
      </w:r>
      <w:r w:rsidRPr="00402B4A">
        <w:rPr>
          <w:rFonts w:ascii="Palatino Linotype" w:eastAsia="Calibri" w:hAnsi="Palatino Linotype" w:cs="Arial"/>
        </w:rPr>
        <w:t xml:space="preserve"> </w:t>
      </w:r>
      <w:r w:rsidR="0060611A" w:rsidRPr="00402B4A">
        <w:rPr>
          <w:rFonts w:ascii="Palatino Linotype" w:eastAsia="Calibri" w:hAnsi="Palatino Linotype" w:cs="Arial"/>
        </w:rPr>
        <w:t>Sujeto</w:t>
      </w:r>
      <w:r w:rsidRPr="00402B4A">
        <w:rPr>
          <w:rFonts w:ascii="Palatino Linotype" w:eastAsia="Calibri" w:hAnsi="Palatino Linotype" w:cs="Arial"/>
        </w:rPr>
        <w:t>s</w:t>
      </w:r>
      <w:r w:rsidR="0060611A" w:rsidRPr="00402B4A">
        <w:rPr>
          <w:rFonts w:ascii="Palatino Linotype" w:eastAsia="Calibri" w:hAnsi="Palatino Linotype" w:cs="Arial"/>
        </w:rPr>
        <w:t xml:space="preserve"> Obligado</w:t>
      </w:r>
      <w:r w:rsidRPr="00402B4A">
        <w:rPr>
          <w:rFonts w:ascii="Palatino Linotype" w:eastAsia="Calibri" w:hAnsi="Palatino Linotype" w:cs="Arial"/>
        </w:rPr>
        <w:t>s</w:t>
      </w:r>
      <w:r w:rsidR="0060611A" w:rsidRPr="00402B4A">
        <w:rPr>
          <w:rFonts w:ascii="Palatino Linotype" w:eastAsia="Calibri" w:hAnsi="Palatino Linotype" w:cs="Arial"/>
        </w:rPr>
        <w:t xml:space="preserve"> </w:t>
      </w:r>
      <w:r w:rsidR="00C82032" w:rsidRPr="00402B4A">
        <w:rPr>
          <w:rFonts w:ascii="Palatino Linotype" w:eastAsia="Calibri" w:hAnsi="Palatino Linotype" w:cs="Arial"/>
        </w:rPr>
        <w:t>manifestaron</w:t>
      </w:r>
      <w:r w:rsidRPr="00402B4A">
        <w:rPr>
          <w:rFonts w:ascii="Palatino Linotype" w:eastAsia="Calibri" w:hAnsi="Palatino Linotype" w:cs="Arial"/>
        </w:rPr>
        <w:t xml:space="preserve"> su incompetencia dentro</w:t>
      </w:r>
      <w:r w:rsidR="0060611A" w:rsidRPr="00402B4A">
        <w:rPr>
          <w:rFonts w:ascii="Palatino Linotype" w:eastAsia="Calibri" w:hAnsi="Palatino Linotype" w:cs="Arial"/>
        </w:rPr>
        <w:t xml:space="preserve"> de la temporalidad establecida para tal efecto</w:t>
      </w:r>
      <w:r w:rsidRPr="00402B4A">
        <w:rPr>
          <w:rFonts w:ascii="Palatino Linotype" w:eastAsia="Calibri" w:hAnsi="Palatino Linotype" w:cs="Arial"/>
        </w:rPr>
        <w:t>;</w:t>
      </w:r>
      <w:r w:rsidR="0060611A" w:rsidRPr="00402B4A">
        <w:rPr>
          <w:rFonts w:ascii="Palatino Linotype" w:eastAsia="Calibri" w:hAnsi="Palatino Linotype" w:cs="Arial"/>
        </w:rPr>
        <w:t xml:space="preserve"> es decir, </w:t>
      </w:r>
      <w:r w:rsidR="007F5589" w:rsidRPr="00402B4A">
        <w:rPr>
          <w:rFonts w:ascii="Palatino Linotype" w:eastAsia="Calibri" w:hAnsi="Palatino Linotype" w:cs="Arial"/>
        </w:rPr>
        <w:t xml:space="preserve">en </w:t>
      </w:r>
      <w:r w:rsidRPr="00402B4A">
        <w:rPr>
          <w:rFonts w:ascii="Palatino Linotype" w:eastAsia="Calibri" w:hAnsi="Palatino Linotype" w:cs="Arial"/>
        </w:rPr>
        <w:t>la</w:t>
      </w:r>
      <w:r w:rsidR="007F5589" w:rsidRPr="00402B4A">
        <w:rPr>
          <w:rFonts w:ascii="Palatino Linotype" w:eastAsia="Calibri" w:hAnsi="Palatino Linotype" w:cs="Arial"/>
        </w:rPr>
        <w:t>s</w:t>
      </w:r>
      <w:r w:rsidRPr="00402B4A">
        <w:rPr>
          <w:rFonts w:ascii="Palatino Linotype" w:eastAsia="Calibri" w:hAnsi="Palatino Linotype" w:cs="Arial"/>
        </w:rPr>
        <w:t xml:space="preserve"> solicitud</w:t>
      </w:r>
      <w:r w:rsidR="007F5589" w:rsidRPr="00402B4A">
        <w:rPr>
          <w:rFonts w:ascii="Palatino Linotype" w:eastAsia="Calibri" w:hAnsi="Palatino Linotype" w:cs="Arial"/>
        </w:rPr>
        <w:t>es</w:t>
      </w:r>
      <w:r w:rsidRPr="00402B4A">
        <w:rPr>
          <w:rFonts w:ascii="Palatino Linotype" w:eastAsia="Calibri" w:hAnsi="Palatino Linotype" w:cs="Arial"/>
        </w:rPr>
        <w:t xml:space="preserve"> de información </w:t>
      </w:r>
      <w:r w:rsidR="007F5589" w:rsidRPr="00402B4A">
        <w:rPr>
          <w:rFonts w:ascii="Palatino Linotype" w:eastAsia="Calibri" w:hAnsi="Palatino Linotype" w:cs="Arial"/>
        </w:rPr>
        <w:t xml:space="preserve">se </w:t>
      </w:r>
      <w:r w:rsidR="0060611A" w:rsidRPr="00402B4A">
        <w:rPr>
          <w:rFonts w:ascii="Palatino Linotype" w:hAnsi="Palatino Linotype" w:cs="Arial"/>
        </w:rPr>
        <w:t xml:space="preserve">debió hacer del conocimiento </w:t>
      </w:r>
      <w:r w:rsidR="007F5589" w:rsidRPr="00402B4A">
        <w:rPr>
          <w:rFonts w:ascii="Palatino Linotype" w:hAnsi="Palatino Linotype" w:cs="Arial"/>
        </w:rPr>
        <w:t xml:space="preserve">de </w:t>
      </w:r>
      <w:r w:rsidR="0060611A" w:rsidRPr="00402B4A">
        <w:rPr>
          <w:rFonts w:ascii="Palatino Linotype" w:hAnsi="Palatino Linotype" w:cs="Arial"/>
        </w:rPr>
        <w:t xml:space="preserve">tal situación al solicitante dentro del término de 3 días hábiles, posteriores a </w:t>
      </w:r>
      <w:r w:rsidR="008E5E89" w:rsidRPr="00402B4A">
        <w:rPr>
          <w:rFonts w:ascii="Palatino Linotype" w:hAnsi="Palatino Linotype" w:cs="Arial"/>
        </w:rPr>
        <w:t>la presentación de la</w:t>
      </w:r>
      <w:r w:rsidR="007F5589" w:rsidRPr="00402B4A">
        <w:rPr>
          <w:rFonts w:ascii="Palatino Linotype" w:hAnsi="Palatino Linotype" w:cs="Arial"/>
        </w:rPr>
        <w:t>s</w:t>
      </w:r>
      <w:r w:rsidR="008E5E89" w:rsidRPr="00402B4A">
        <w:rPr>
          <w:rFonts w:ascii="Palatino Linotype" w:hAnsi="Palatino Linotype" w:cs="Arial"/>
        </w:rPr>
        <w:t xml:space="preserve"> solicitud</w:t>
      </w:r>
      <w:r w:rsidR="007F5589" w:rsidRPr="00402B4A">
        <w:rPr>
          <w:rFonts w:ascii="Palatino Linotype" w:hAnsi="Palatino Linotype" w:cs="Arial"/>
        </w:rPr>
        <w:t>es</w:t>
      </w:r>
      <w:r w:rsidR="008E5E89" w:rsidRPr="00402B4A">
        <w:rPr>
          <w:rFonts w:ascii="Palatino Linotype" w:hAnsi="Palatino Linotype" w:cs="Arial"/>
        </w:rPr>
        <w:t>,</w:t>
      </w:r>
      <w:r w:rsidR="003E2663" w:rsidRPr="00402B4A">
        <w:rPr>
          <w:rFonts w:ascii="Palatino Linotype" w:hAnsi="Palatino Linotype" w:cs="Arial"/>
        </w:rPr>
        <w:t xml:space="preserve"> </w:t>
      </w:r>
      <w:r w:rsidR="007F5589" w:rsidRPr="00402B4A">
        <w:rPr>
          <w:rFonts w:ascii="Palatino Linotype" w:hAnsi="Palatino Linotype" w:cs="Arial"/>
        </w:rPr>
        <w:t>supuesto que se actualizo</w:t>
      </w:r>
      <w:r w:rsidR="0060611A" w:rsidRPr="00402B4A">
        <w:rPr>
          <w:rFonts w:ascii="Palatino Linotype" w:hAnsi="Palatino Linotype" w:cs="Arial"/>
        </w:rPr>
        <w:t xml:space="preserve">, </w:t>
      </w:r>
      <w:r w:rsidR="003E2663" w:rsidRPr="00402B4A">
        <w:rPr>
          <w:rFonts w:ascii="Palatino Linotype" w:hAnsi="Palatino Linotype" w:cs="Arial"/>
        </w:rPr>
        <w:t xml:space="preserve">pues de acuerdo a las constancias que obran en los expedientes electrónicos en que se </w:t>
      </w:r>
      <w:r w:rsidR="001A683E" w:rsidRPr="00402B4A">
        <w:rPr>
          <w:rFonts w:ascii="Palatino Linotype" w:hAnsi="Palatino Linotype" w:cs="Arial"/>
        </w:rPr>
        <w:t>actúa</w:t>
      </w:r>
      <w:r w:rsidR="003E2663" w:rsidRPr="00402B4A">
        <w:rPr>
          <w:rFonts w:ascii="Palatino Linotype" w:hAnsi="Palatino Linotype" w:cs="Arial"/>
        </w:rPr>
        <w:t xml:space="preserve"> , </w:t>
      </w:r>
      <w:r w:rsidR="00C77598" w:rsidRPr="00402B4A">
        <w:rPr>
          <w:rFonts w:ascii="Palatino Linotype" w:hAnsi="Palatino Linotype" w:cs="Arial"/>
        </w:rPr>
        <w:t>las fechas en que fueron interpuestas</w:t>
      </w:r>
      <w:r w:rsidR="007F5589" w:rsidRPr="00402B4A">
        <w:rPr>
          <w:rFonts w:ascii="Palatino Linotype" w:hAnsi="Palatino Linotype" w:cs="Arial"/>
        </w:rPr>
        <w:t xml:space="preserve"> las solicitudes de información, </w:t>
      </w:r>
      <w:r w:rsidR="00C82032" w:rsidRPr="00402B4A">
        <w:rPr>
          <w:rFonts w:ascii="Palatino Linotype" w:hAnsi="Palatino Linotype" w:cs="Arial"/>
        </w:rPr>
        <w:t>fueron</w:t>
      </w:r>
      <w:r w:rsidR="007F5589" w:rsidRPr="00402B4A">
        <w:rPr>
          <w:rFonts w:ascii="Palatino Linotype" w:hAnsi="Palatino Linotype" w:cs="Arial"/>
        </w:rPr>
        <w:t xml:space="preserve"> el </w:t>
      </w:r>
      <w:r w:rsidR="00C82032" w:rsidRPr="00402B4A">
        <w:rPr>
          <w:rFonts w:ascii="Palatino Linotype" w:hAnsi="Palatino Linotype" w:cs="Arial"/>
        </w:rPr>
        <w:t>día</w:t>
      </w:r>
      <w:r w:rsidR="007F5589" w:rsidRPr="00402B4A">
        <w:rPr>
          <w:rFonts w:ascii="Palatino Linotype" w:hAnsi="Palatino Linotype" w:cs="Arial"/>
        </w:rPr>
        <w:t xml:space="preserve"> tres (3) de octubre de 2018,</w:t>
      </w:r>
      <w:r w:rsidR="00C77598" w:rsidRPr="00402B4A">
        <w:rPr>
          <w:rFonts w:ascii="Palatino Linotype" w:hAnsi="Palatino Linotype" w:cs="Arial"/>
        </w:rPr>
        <w:t xml:space="preserve"> y las </w:t>
      </w:r>
      <w:r w:rsidR="007F5589" w:rsidRPr="00402B4A">
        <w:rPr>
          <w:rFonts w:ascii="Palatino Linotype" w:hAnsi="Palatino Linotype" w:cs="Arial"/>
        </w:rPr>
        <w:t>declinaciones de incompetencia fueron emitidas el mismo día</w:t>
      </w:r>
      <w:r w:rsidR="00C77598" w:rsidRPr="00402B4A">
        <w:rPr>
          <w:rFonts w:ascii="Palatino Linotype" w:hAnsi="Palatino Linotype" w:cs="Arial"/>
        </w:rPr>
        <w:t>,</w:t>
      </w:r>
      <w:r w:rsidR="007F5589" w:rsidRPr="00402B4A">
        <w:rPr>
          <w:rFonts w:ascii="Palatino Linotype" w:hAnsi="Palatino Linotype" w:cs="Arial"/>
        </w:rPr>
        <w:t xml:space="preserve"> al tiempo que se </w:t>
      </w:r>
      <w:r w:rsidR="00C82032" w:rsidRPr="00402B4A">
        <w:rPr>
          <w:rFonts w:ascii="Palatino Linotype" w:hAnsi="Palatino Linotype" w:cs="Arial"/>
        </w:rPr>
        <w:t>realizó</w:t>
      </w:r>
      <w:r w:rsidR="007F5589" w:rsidRPr="00402B4A">
        <w:rPr>
          <w:rFonts w:ascii="Palatino Linotype" w:hAnsi="Palatino Linotype" w:cs="Arial"/>
        </w:rPr>
        <w:t xml:space="preserve"> la orientación </w:t>
      </w:r>
      <w:r w:rsidR="004E62B6" w:rsidRPr="00402B4A">
        <w:rPr>
          <w:rFonts w:ascii="Palatino Linotype" w:hAnsi="Palatino Linotype" w:cs="Arial"/>
        </w:rPr>
        <w:t>de los sujetos obligados que eventualmente posean la información</w:t>
      </w:r>
      <w:r w:rsidR="0060611A" w:rsidRPr="00402B4A">
        <w:rPr>
          <w:rFonts w:ascii="Palatino Linotype" w:hAnsi="Palatino Linotype" w:cs="Arial"/>
        </w:rPr>
        <w:t xml:space="preserve">, por lo que se tiene que se </w:t>
      </w:r>
      <w:r w:rsidR="007F5589" w:rsidRPr="00402B4A">
        <w:rPr>
          <w:rFonts w:ascii="Palatino Linotype" w:hAnsi="Palatino Linotype" w:cs="Arial"/>
        </w:rPr>
        <w:t xml:space="preserve">cumplió con </w:t>
      </w:r>
      <w:r w:rsidR="0060611A" w:rsidRPr="00402B4A">
        <w:rPr>
          <w:rFonts w:ascii="Palatino Linotype" w:hAnsi="Palatino Linotype" w:cs="Arial"/>
        </w:rPr>
        <w:t>l</w:t>
      </w:r>
      <w:r w:rsidR="007F5589" w:rsidRPr="00402B4A">
        <w:rPr>
          <w:rFonts w:ascii="Palatino Linotype" w:hAnsi="Palatino Linotype" w:cs="Arial"/>
        </w:rPr>
        <w:t>o</w:t>
      </w:r>
      <w:r w:rsidR="0060611A" w:rsidRPr="00402B4A">
        <w:rPr>
          <w:rFonts w:ascii="Palatino Linotype" w:hAnsi="Palatino Linotype" w:cs="Arial"/>
        </w:rPr>
        <w:t xml:space="preserve"> </w:t>
      </w:r>
      <w:r w:rsidR="007F5589" w:rsidRPr="00402B4A">
        <w:rPr>
          <w:rFonts w:ascii="Palatino Linotype" w:hAnsi="Palatino Linotype" w:cs="Arial"/>
        </w:rPr>
        <w:t>establecido</w:t>
      </w:r>
      <w:r w:rsidR="0060611A" w:rsidRPr="00402B4A">
        <w:rPr>
          <w:rFonts w:ascii="Palatino Linotype" w:hAnsi="Palatino Linotype" w:cs="Arial"/>
        </w:rPr>
        <w:t xml:space="preserve"> en el artículo 167 de la </w:t>
      </w:r>
      <w:r w:rsidR="007F5589" w:rsidRPr="00402B4A">
        <w:rPr>
          <w:rFonts w:ascii="Palatino Linotype" w:hAnsi="Palatino Linotype" w:cs="Arial"/>
        </w:rPr>
        <w:t>ley de la</w:t>
      </w:r>
      <w:r w:rsidR="0060611A" w:rsidRPr="00402B4A">
        <w:rPr>
          <w:rFonts w:ascii="Palatino Linotype" w:hAnsi="Palatino Linotype" w:cs="Arial"/>
        </w:rPr>
        <w:t xml:space="preserve"> </w:t>
      </w:r>
      <w:r w:rsidR="007F5589" w:rsidRPr="00402B4A">
        <w:rPr>
          <w:rFonts w:ascii="Palatino Linotype" w:hAnsi="Palatino Linotype" w:cs="Arial"/>
        </w:rPr>
        <w:t>m</w:t>
      </w:r>
      <w:r w:rsidR="0060611A" w:rsidRPr="00402B4A">
        <w:rPr>
          <w:rFonts w:ascii="Palatino Linotype" w:hAnsi="Palatino Linotype" w:cs="Arial"/>
        </w:rPr>
        <w:t>ateria.</w:t>
      </w:r>
    </w:p>
    <w:p w14:paraId="6E1B557B" w14:textId="77777777" w:rsidR="004E62B6" w:rsidRPr="00402B4A" w:rsidRDefault="004E62B6" w:rsidP="004E62B6">
      <w:pPr>
        <w:pStyle w:val="Prrafodelista"/>
        <w:spacing w:line="360" w:lineRule="auto"/>
        <w:ind w:left="426"/>
        <w:jc w:val="both"/>
        <w:rPr>
          <w:rFonts w:ascii="Palatino Linotype" w:eastAsia="Calibri" w:hAnsi="Palatino Linotype" w:cs="Arial"/>
        </w:rPr>
      </w:pPr>
    </w:p>
    <w:p w14:paraId="1CCCCFC5" w14:textId="49F69B47" w:rsidR="004E62B6" w:rsidRPr="00402B4A" w:rsidRDefault="004E62B6" w:rsidP="00F911B2">
      <w:pPr>
        <w:pStyle w:val="Ttulo1"/>
        <w:numPr>
          <w:ilvl w:val="0"/>
          <w:numId w:val="28"/>
        </w:numPr>
        <w:rPr>
          <w:b/>
        </w:rPr>
      </w:pPr>
      <w:bookmarkStart w:id="159" w:name="_Toc532236702"/>
      <w:r w:rsidRPr="00402B4A">
        <w:rPr>
          <w:b/>
        </w:rPr>
        <w:t>De la declaración de interés, patrimonial y fiscal</w:t>
      </w:r>
      <w:bookmarkEnd w:id="159"/>
    </w:p>
    <w:p w14:paraId="14AFCA89" w14:textId="77777777" w:rsidR="004E62B6" w:rsidRPr="00402B4A" w:rsidRDefault="004E62B6" w:rsidP="004E62B6">
      <w:pPr>
        <w:pStyle w:val="Prrafodelista"/>
        <w:rPr>
          <w:rFonts w:ascii="Palatino Linotype" w:eastAsia="Calibri" w:hAnsi="Palatino Linotype" w:cs="Arial"/>
        </w:rPr>
      </w:pPr>
    </w:p>
    <w:p w14:paraId="6BA7D509" w14:textId="1855DAC2" w:rsidR="00753655" w:rsidRPr="00402B4A" w:rsidRDefault="004E62B6" w:rsidP="00F911B2">
      <w:pPr>
        <w:pStyle w:val="Prrafodelista"/>
        <w:numPr>
          <w:ilvl w:val="0"/>
          <w:numId w:val="37"/>
        </w:numPr>
        <w:spacing w:before="240" w:after="240" w:line="360" w:lineRule="auto"/>
        <w:ind w:left="426" w:right="49"/>
        <w:jc w:val="both"/>
        <w:rPr>
          <w:rFonts w:ascii="Palatino Linotype" w:hAnsi="Palatino Linotype"/>
        </w:rPr>
      </w:pPr>
      <w:r w:rsidRPr="00402B4A">
        <w:rPr>
          <w:rFonts w:ascii="Palatino Linotype" w:hAnsi="Palatino Linotype" w:cs="Arial"/>
          <w:color w:val="000000" w:themeColor="text1"/>
        </w:rPr>
        <w:t>Respecto de las declaraciones que el particular refiere como “3 de 3” si bien algunas de ellas, las posee, o administra los</w:t>
      </w:r>
      <w:r w:rsidRPr="00402B4A">
        <w:rPr>
          <w:rFonts w:ascii="Palatino Linotype" w:hAnsi="Palatino Linotype" w:cs="Arial"/>
          <w:b/>
          <w:color w:val="000000" w:themeColor="text1"/>
        </w:rPr>
        <w:t xml:space="preserve"> SUJETOS OBLIGADOS</w:t>
      </w:r>
      <w:r w:rsidRPr="00402B4A">
        <w:rPr>
          <w:rFonts w:ascii="Palatino Linotype" w:hAnsi="Palatino Linotype" w:cs="Arial"/>
          <w:color w:val="000000" w:themeColor="text1"/>
        </w:rPr>
        <w:t>, las mismas son presentadas en la Contraloría de</w:t>
      </w:r>
      <w:r w:rsidR="00753655" w:rsidRPr="00402B4A">
        <w:rPr>
          <w:rFonts w:ascii="Palatino Linotype" w:hAnsi="Palatino Linotype" w:cs="Arial"/>
          <w:color w:val="000000" w:themeColor="text1"/>
        </w:rPr>
        <w:t>l Gobierno del Estado de México; sin embargo,</w:t>
      </w:r>
      <w:r w:rsidRPr="00402B4A">
        <w:rPr>
          <w:rFonts w:ascii="Palatino Linotype" w:hAnsi="Palatino Linotype" w:cs="Arial"/>
          <w:color w:val="000000" w:themeColor="text1"/>
        </w:rPr>
        <w:t xml:space="preserve"> ello no es óbice para que l</w:t>
      </w:r>
      <w:r w:rsidR="00753655" w:rsidRPr="00402B4A">
        <w:rPr>
          <w:rFonts w:ascii="Palatino Linotype" w:hAnsi="Palatino Linotype" w:cs="Arial"/>
          <w:color w:val="000000" w:themeColor="text1"/>
        </w:rPr>
        <w:t>os</w:t>
      </w:r>
      <w:r w:rsidRPr="00402B4A">
        <w:rPr>
          <w:rFonts w:ascii="Palatino Linotype" w:hAnsi="Palatino Linotype" w:cs="Arial"/>
          <w:color w:val="000000" w:themeColor="text1"/>
        </w:rPr>
        <w:t xml:space="preserve"> </w:t>
      </w:r>
      <w:r w:rsidRPr="00402B4A">
        <w:rPr>
          <w:rFonts w:ascii="Palatino Linotype" w:hAnsi="Palatino Linotype" w:cs="Arial"/>
          <w:b/>
          <w:color w:val="000000" w:themeColor="text1"/>
        </w:rPr>
        <w:t>SUJETO</w:t>
      </w:r>
      <w:r w:rsidR="00753655" w:rsidRPr="00402B4A">
        <w:rPr>
          <w:rFonts w:ascii="Palatino Linotype" w:hAnsi="Palatino Linotype" w:cs="Arial"/>
          <w:b/>
          <w:color w:val="000000" w:themeColor="text1"/>
        </w:rPr>
        <w:t>S</w:t>
      </w:r>
      <w:r w:rsidRPr="00402B4A">
        <w:rPr>
          <w:rFonts w:ascii="Palatino Linotype" w:hAnsi="Palatino Linotype" w:cs="Arial"/>
          <w:b/>
          <w:color w:val="000000" w:themeColor="text1"/>
        </w:rPr>
        <w:t xml:space="preserve"> OBLIGADO</w:t>
      </w:r>
      <w:r w:rsidR="00753655" w:rsidRPr="00402B4A">
        <w:rPr>
          <w:rFonts w:ascii="Palatino Linotype" w:hAnsi="Palatino Linotype" w:cs="Arial"/>
          <w:b/>
          <w:color w:val="000000" w:themeColor="text1"/>
        </w:rPr>
        <w:t>S</w:t>
      </w:r>
      <w:r w:rsidRPr="00402B4A">
        <w:rPr>
          <w:rFonts w:ascii="Palatino Linotype" w:hAnsi="Palatino Linotype" w:cs="Arial"/>
          <w:color w:val="000000" w:themeColor="text1"/>
        </w:rPr>
        <w:t xml:space="preserve">, </w:t>
      </w:r>
      <w:r w:rsidR="00753655" w:rsidRPr="00402B4A">
        <w:rPr>
          <w:rFonts w:ascii="Palatino Linotype" w:hAnsi="Palatino Linotype" w:cs="Arial"/>
          <w:color w:val="000000" w:themeColor="text1"/>
        </w:rPr>
        <w:t xml:space="preserve">eventualmente </w:t>
      </w:r>
      <w:r w:rsidRPr="00402B4A">
        <w:rPr>
          <w:rFonts w:ascii="Palatino Linotype" w:hAnsi="Palatino Linotype" w:cs="Arial"/>
          <w:color w:val="000000" w:themeColor="text1"/>
        </w:rPr>
        <w:t>tenga</w:t>
      </w:r>
      <w:r w:rsidR="00753655" w:rsidRPr="00402B4A">
        <w:rPr>
          <w:rFonts w:ascii="Palatino Linotype" w:hAnsi="Palatino Linotype" w:cs="Arial"/>
          <w:color w:val="000000" w:themeColor="text1"/>
        </w:rPr>
        <w:t>n</w:t>
      </w:r>
      <w:r w:rsidR="00FC026A" w:rsidRPr="00402B4A">
        <w:rPr>
          <w:rFonts w:ascii="Palatino Linotype" w:hAnsi="Palatino Linotype" w:cs="Arial"/>
          <w:color w:val="000000" w:themeColor="text1"/>
        </w:rPr>
        <w:t xml:space="preserve"> conocimiento y</w:t>
      </w:r>
      <w:r w:rsidRPr="00402B4A">
        <w:rPr>
          <w:rFonts w:ascii="Palatino Linotype" w:hAnsi="Palatino Linotype" w:cs="Arial"/>
          <w:color w:val="000000" w:themeColor="text1"/>
        </w:rPr>
        <w:t xml:space="preserve"> posea</w:t>
      </w:r>
      <w:r w:rsidR="00753655" w:rsidRPr="00402B4A">
        <w:rPr>
          <w:rFonts w:ascii="Palatino Linotype" w:hAnsi="Palatino Linotype" w:cs="Arial"/>
          <w:color w:val="000000" w:themeColor="text1"/>
        </w:rPr>
        <w:t>n</w:t>
      </w:r>
      <w:r w:rsidRPr="00402B4A">
        <w:rPr>
          <w:rFonts w:ascii="Palatino Linotype" w:hAnsi="Palatino Linotype" w:cs="Arial"/>
          <w:color w:val="000000" w:themeColor="text1"/>
        </w:rPr>
        <w:t xml:space="preserve"> y administre</w:t>
      </w:r>
      <w:r w:rsidR="00753655" w:rsidRPr="00402B4A">
        <w:rPr>
          <w:rFonts w:ascii="Palatino Linotype" w:hAnsi="Palatino Linotype" w:cs="Arial"/>
          <w:color w:val="000000" w:themeColor="text1"/>
        </w:rPr>
        <w:t>n</w:t>
      </w:r>
      <w:r w:rsidRPr="00402B4A">
        <w:rPr>
          <w:rFonts w:ascii="Palatino Linotype" w:hAnsi="Palatino Linotype" w:cs="Arial"/>
          <w:color w:val="000000" w:themeColor="text1"/>
        </w:rPr>
        <w:t xml:space="preserve"> la información</w:t>
      </w:r>
      <w:r w:rsidR="00753655" w:rsidRPr="00402B4A">
        <w:rPr>
          <w:rFonts w:ascii="Palatino Linotype" w:hAnsi="Palatino Linotype" w:cs="Arial"/>
          <w:color w:val="000000" w:themeColor="text1"/>
        </w:rPr>
        <w:t>, como ya se adujera.</w:t>
      </w:r>
    </w:p>
    <w:p w14:paraId="3238AE72" w14:textId="77777777" w:rsidR="002B0CAD" w:rsidRPr="00402B4A" w:rsidRDefault="002B0CAD" w:rsidP="002B0CAD">
      <w:pPr>
        <w:pStyle w:val="Prrafodelista"/>
        <w:spacing w:before="240" w:after="240" w:line="360" w:lineRule="auto"/>
        <w:ind w:left="426" w:right="49"/>
        <w:jc w:val="both"/>
        <w:rPr>
          <w:rFonts w:ascii="Palatino Linotype" w:hAnsi="Palatino Linotype"/>
        </w:rPr>
      </w:pPr>
    </w:p>
    <w:p w14:paraId="46C53EDD" w14:textId="3D5DD61D" w:rsidR="004E62B6" w:rsidRPr="00402B4A" w:rsidRDefault="00FC026A" w:rsidP="00F911B2">
      <w:pPr>
        <w:pStyle w:val="Prrafodelista"/>
        <w:numPr>
          <w:ilvl w:val="0"/>
          <w:numId w:val="37"/>
        </w:numPr>
        <w:spacing w:before="240" w:after="240" w:line="360" w:lineRule="auto"/>
        <w:ind w:left="426" w:right="49"/>
        <w:jc w:val="both"/>
        <w:rPr>
          <w:rFonts w:ascii="Palatino Linotype" w:hAnsi="Palatino Linotype"/>
        </w:rPr>
      </w:pPr>
      <w:r w:rsidRPr="00402B4A">
        <w:rPr>
          <w:rFonts w:ascii="Palatino Linotype" w:hAnsi="Palatino Linotype" w:cs="Arial"/>
          <w:color w:val="000000" w:themeColor="text1"/>
        </w:rPr>
        <w:t>En ese contexto</w:t>
      </w:r>
      <w:r w:rsidR="00753655" w:rsidRPr="00402B4A">
        <w:rPr>
          <w:rFonts w:ascii="Palatino Linotype" w:hAnsi="Palatino Linotype" w:cs="Arial"/>
          <w:color w:val="000000" w:themeColor="text1"/>
        </w:rPr>
        <w:t xml:space="preserve">, </w:t>
      </w:r>
      <w:r w:rsidR="004E62B6" w:rsidRPr="00402B4A">
        <w:rPr>
          <w:rFonts w:ascii="Palatino Linotype" w:hAnsi="Palatino Linotype" w:cs="Arial"/>
          <w:color w:val="000000" w:themeColor="text1"/>
        </w:rPr>
        <w:t xml:space="preserve">los </w:t>
      </w:r>
      <w:r w:rsidR="004E62B6" w:rsidRPr="00402B4A">
        <w:rPr>
          <w:rFonts w:ascii="Palatino Linotype" w:eastAsia="MS Mincho" w:hAnsi="Palatino Linotype" w:cs="Arial"/>
        </w:rPr>
        <w:t xml:space="preserve">artículos 34 y 46 de la </w:t>
      </w:r>
      <w:r w:rsidR="004E62B6" w:rsidRPr="00402B4A">
        <w:rPr>
          <w:rFonts w:ascii="Palatino Linotype" w:eastAsia="MS Mincho" w:hAnsi="Palatino Linotype" w:cs="Arial"/>
          <w:b/>
        </w:rPr>
        <w:t>Ley de Responsabilidades Administrativas del Estado de México y Municipios</w:t>
      </w:r>
      <w:r w:rsidR="004E62B6" w:rsidRPr="00402B4A">
        <w:rPr>
          <w:rFonts w:ascii="Palatino Linotype" w:eastAsia="MS Mincho" w:hAnsi="Palatino Linotype" w:cs="Arial"/>
        </w:rPr>
        <w:t>, establecen lo siguiente:</w:t>
      </w:r>
    </w:p>
    <w:p w14:paraId="180984A5" w14:textId="77777777" w:rsidR="004E62B6" w:rsidRPr="00402B4A" w:rsidRDefault="004E62B6" w:rsidP="004E62B6">
      <w:pPr>
        <w:pStyle w:val="Prrafodelista"/>
        <w:spacing w:before="240" w:after="240" w:line="360" w:lineRule="auto"/>
        <w:ind w:left="426"/>
        <w:jc w:val="both"/>
        <w:rPr>
          <w:rFonts w:ascii="Palatino Linotype" w:hAnsi="Palatino Linotype"/>
        </w:rPr>
      </w:pPr>
    </w:p>
    <w:p w14:paraId="4032780C" w14:textId="77777777" w:rsidR="004E62B6" w:rsidRPr="00402B4A" w:rsidRDefault="004E62B6" w:rsidP="004E62B6">
      <w:pPr>
        <w:pStyle w:val="Prrafodelista"/>
        <w:spacing w:before="240" w:after="240" w:line="360" w:lineRule="auto"/>
        <w:ind w:left="851" w:right="474"/>
        <w:jc w:val="both"/>
        <w:rPr>
          <w:rFonts w:ascii="Palatino Linotype" w:hAnsi="Palatino Linotype"/>
          <w:i/>
        </w:rPr>
      </w:pPr>
      <w:r w:rsidRPr="00402B4A">
        <w:rPr>
          <w:rFonts w:ascii="Palatino Linotype" w:hAnsi="Palatino Linotype"/>
          <w:b/>
          <w:i/>
        </w:rPr>
        <w:lastRenderedPageBreak/>
        <w:t>“Artículo 34.</w:t>
      </w:r>
      <w:r w:rsidRPr="00402B4A">
        <w:rPr>
          <w:rFonts w:ascii="Palatino Linotype" w:hAnsi="Palatino Linotype"/>
          <w:i/>
        </w:rPr>
        <w:t xml:space="preserve"> La </w:t>
      </w:r>
      <w:r w:rsidRPr="00402B4A">
        <w:rPr>
          <w:rFonts w:ascii="Palatino Linotype" w:hAnsi="Palatino Linotype"/>
          <w:b/>
          <w:i/>
          <w:u w:val="single"/>
        </w:rPr>
        <w:t>declaración de situación patrimonial</w:t>
      </w:r>
      <w:r w:rsidRPr="00402B4A">
        <w:rPr>
          <w:rFonts w:ascii="Palatino Linotype" w:hAnsi="Palatino Linotype"/>
          <w:i/>
        </w:rPr>
        <w:t>, deberá presentarse en los siguientes plazos:</w:t>
      </w:r>
    </w:p>
    <w:p w14:paraId="6B34307C" w14:textId="77777777" w:rsidR="004E62B6" w:rsidRPr="00402B4A" w:rsidRDefault="004E62B6" w:rsidP="004E62B6">
      <w:pPr>
        <w:pStyle w:val="Prrafodelista"/>
        <w:spacing w:before="240" w:after="240" w:line="360" w:lineRule="auto"/>
        <w:ind w:left="709" w:right="474"/>
        <w:jc w:val="both"/>
        <w:rPr>
          <w:rFonts w:ascii="Palatino Linotype" w:hAnsi="Palatino Linotype"/>
          <w:i/>
        </w:rPr>
      </w:pPr>
      <w:r w:rsidRPr="00402B4A">
        <w:rPr>
          <w:rFonts w:ascii="Palatino Linotype" w:hAnsi="Palatino Linotype"/>
          <w:i/>
        </w:rPr>
        <w:t xml:space="preserve">I. Declaración inicial, dentro de los </w:t>
      </w:r>
      <w:r w:rsidRPr="00402B4A">
        <w:rPr>
          <w:rFonts w:ascii="Palatino Linotype" w:hAnsi="Palatino Linotype"/>
          <w:b/>
          <w:i/>
          <w:u w:val="single"/>
        </w:rPr>
        <w:t>sesenta días naturales siguientes</w:t>
      </w:r>
      <w:r w:rsidRPr="00402B4A">
        <w:rPr>
          <w:rFonts w:ascii="Palatino Linotype" w:hAnsi="Palatino Linotype"/>
          <w:i/>
        </w:rPr>
        <w:t xml:space="preserve"> a la toma de posesión con motivo del:</w:t>
      </w:r>
    </w:p>
    <w:p w14:paraId="4C34F3DE" w14:textId="77777777" w:rsidR="004E62B6" w:rsidRPr="00402B4A" w:rsidRDefault="004E62B6" w:rsidP="004E62B6">
      <w:pPr>
        <w:pStyle w:val="Prrafodelista"/>
        <w:spacing w:before="240" w:after="240" w:line="360" w:lineRule="auto"/>
        <w:ind w:left="709" w:right="474"/>
        <w:jc w:val="both"/>
        <w:rPr>
          <w:rFonts w:ascii="Palatino Linotype" w:hAnsi="Palatino Linotype"/>
          <w:i/>
        </w:rPr>
      </w:pPr>
      <w:r w:rsidRPr="00402B4A">
        <w:rPr>
          <w:rFonts w:ascii="Palatino Linotype" w:hAnsi="Palatino Linotype"/>
          <w:i/>
        </w:rPr>
        <w:t>a) Ingreso al servicio público por primera vez.</w:t>
      </w:r>
    </w:p>
    <w:p w14:paraId="267C5801" w14:textId="77777777" w:rsidR="004E62B6" w:rsidRPr="00402B4A" w:rsidRDefault="004E62B6" w:rsidP="004E62B6">
      <w:pPr>
        <w:pStyle w:val="Prrafodelista"/>
        <w:spacing w:before="240" w:after="240" w:line="360" w:lineRule="auto"/>
        <w:ind w:left="709" w:right="474"/>
        <w:jc w:val="both"/>
        <w:rPr>
          <w:rFonts w:ascii="Palatino Linotype" w:hAnsi="Palatino Linotype"/>
          <w:i/>
        </w:rPr>
      </w:pPr>
      <w:r w:rsidRPr="00402B4A">
        <w:rPr>
          <w:rFonts w:ascii="Palatino Linotype" w:hAnsi="Palatino Linotype"/>
          <w:i/>
        </w:rPr>
        <w:t>b) Reingreso al servicio público después de sesenta días naturales de la conclusión de su último encargo.</w:t>
      </w:r>
    </w:p>
    <w:p w14:paraId="0B48D55D" w14:textId="77777777" w:rsidR="004E62B6" w:rsidRPr="00402B4A" w:rsidRDefault="004E62B6" w:rsidP="004E62B6">
      <w:pPr>
        <w:pStyle w:val="Prrafodelista"/>
        <w:spacing w:before="240" w:after="240" w:line="360" w:lineRule="auto"/>
        <w:ind w:left="709" w:right="474"/>
        <w:jc w:val="both"/>
        <w:rPr>
          <w:rFonts w:ascii="Palatino Linotype" w:hAnsi="Palatino Linotype"/>
          <w:i/>
        </w:rPr>
      </w:pPr>
      <w:r w:rsidRPr="00402B4A">
        <w:rPr>
          <w:rFonts w:ascii="Palatino Linotype" w:hAnsi="Palatino Linotype"/>
          <w:i/>
        </w:rPr>
        <w:t xml:space="preserve">…” </w:t>
      </w:r>
    </w:p>
    <w:p w14:paraId="042E10B4" w14:textId="77777777" w:rsidR="004E62B6" w:rsidRPr="00402B4A" w:rsidRDefault="004E62B6" w:rsidP="004E62B6">
      <w:pPr>
        <w:pStyle w:val="Prrafodelista"/>
        <w:spacing w:before="240" w:after="240" w:line="360" w:lineRule="auto"/>
        <w:ind w:left="709" w:right="474"/>
        <w:jc w:val="both"/>
        <w:rPr>
          <w:rFonts w:ascii="Palatino Linotype" w:hAnsi="Palatino Linotype"/>
          <w:i/>
        </w:rPr>
      </w:pPr>
    </w:p>
    <w:p w14:paraId="76437A8A" w14:textId="77777777" w:rsidR="004E62B6" w:rsidRPr="00402B4A" w:rsidRDefault="004E62B6" w:rsidP="004E62B6">
      <w:pPr>
        <w:pStyle w:val="Prrafodelista"/>
        <w:spacing w:before="240" w:after="240" w:line="360" w:lineRule="auto"/>
        <w:ind w:left="709" w:right="474"/>
        <w:jc w:val="both"/>
        <w:rPr>
          <w:rFonts w:ascii="Palatino Linotype" w:hAnsi="Palatino Linotype"/>
          <w:i/>
        </w:rPr>
      </w:pPr>
      <w:r w:rsidRPr="00402B4A">
        <w:rPr>
          <w:rFonts w:ascii="Palatino Linotype" w:hAnsi="Palatino Linotype"/>
          <w:i/>
        </w:rPr>
        <w:t>“Artículo 46. …</w:t>
      </w:r>
    </w:p>
    <w:p w14:paraId="15C10655" w14:textId="77777777" w:rsidR="004E62B6" w:rsidRPr="00402B4A" w:rsidRDefault="004E62B6" w:rsidP="004E62B6">
      <w:pPr>
        <w:pStyle w:val="Prrafodelista"/>
        <w:spacing w:before="240" w:after="240" w:line="360" w:lineRule="auto"/>
        <w:ind w:left="709" w:right="474"/>
        <w:jc w:val="both"/>
        <w:rPr>
          <w:rFonts w:ascii="Palatino Linotype" w:hAnsi="Palatino Linotype"/>
          <w:i/>
        </w:rPr>
      </w:pPr>
      <w:r w:rsidRPr="00402B4A">
        <w:rPr>
          <w:rFonts w:ascii="Palatino Linotype" w:hAnsi="Palatino Linotype"/>
          <w:b/>
          <w:i/>
          <w:u w:val="single"/>
        </w:rPr>
        <w:t>La declaración de intereses</w:t>
      </w:r>
      <w:r w:rsidRPr="00402B4A">
        <w:rPr>
          <w:rFonts w:ascii="Palatino Linotype" w:hAnsi="Palatino Linotype"/>
          <w:b/>
          <w:i/>
        </w:rPr>
        <w:t xml:space="preserve"> deberá presentarse en los plazos a que se refiere el artículo 34 de esta Ley</w:t>
      </w:r>
      <w:r w:rsidRPr="00402B4A">
        <w:rPr>
          <w:rFonts w:ascii="Palatino Linotype" w:hAnsi="Palatino Linotype"/>
          <w:i/>
        </w:rPr>
        <w:t>, y de la misma manera le serán aplicables los procedimientos establecidos en dicho artículo, para el incumplimiento de dichos plazos.</w:t>
      </w:r>
    </w:p>
    <w:p w14:paraId="291CAAA5" w14:textId="77777777" w:rsidR="004E62B6" w:rsidRPr="00402B4A" w:rsidRDefault="004E62B6" w:rsidP="004E62B6">
      <w:pPr>
        <w:pStyle w:val="Prrafodelista"/>
        <w:spacing w:before="240" w:after="240" w:line="360" w:lineRule="auto"/>
        <w:ind w:left="709" w:right="474"/>
        <w:jc w:val="both"/>
        <w:rPr>
          <w:rFonts w:ascii="Palatino Linotype" w:hAnsi="Palatino Linotype"/>
          <w:i/>
        </w:rPr>
      </w:pPr>
      <w:r w:rsidRPr="00402B4A">
        <w:rPr>
          <w:rFonts w:ascii="Palatino Linotype" w:hAnsi="Palatino Linotype"/>
          <w:b/>
          <w:i/>
        </w:rPr>
        <w:t>…”</w:t>
      </w:r>
    </w:p>
    <w:p w14:paraId="4BCB4585" w14:textId="77777777" w:rsidR="004E62B6" w:rsidRPr="00402B4A" w:rsidRDefault="004E62B6" w:rsidP="004E62B6">
      <w:pPr>
        <w:pStyle w:val="Prrafodelista"/>
        <w:spacing w:before="240" w:after="240" w:line="360" w:lineRule="auto"/>
        <w:ind w:left="709" w:right="474"/>
        <w:jc w:val="both"/>
        <w:rPr>
          <w:rFonts w:ascii="Palatino Linotype" w:hAnsi="Palatino Linotype"/>
          <w:sz w:val="22"/>
        </w:rPr>
      </w:pPr>
      <w:r w:rsidRPr="00402B4A">
        <w:rPr>
          <w:rFonts w:ascii="Palatino Linotype" w:hAnsi="Palatino Linotype"/>
          <w:sz w:val="22"/>
        </w:rPr>
        <w:t>(Énfasis añadido)</w:t>
      </w:r>
    </w:p>
    <w:p w14:paraId="5036E764" w14:textId="77777777" w:rsidR="004E62B6" w:rsidRPr="00402B4A" w:rsidRDefault="004E62B6" w:rsidP="004E62B6">
      <w:pPr>
        <w:pStyle w:val="Prrafodelista"/>
        <w:spacing w:before="240" w:after="240" w:line="360" w:lineRule="auto"/>
        <w:ind w:left="426" w:right="49"/>
        <w:jc w:val="both"/>
        <w:rPr>
          <w:rFonts w:ascii="Palatino Linotype" w:hAnsi="Palatino Linotype"/>
        </w:rPr>
      </w:pPr>
    </w:p>
    <w:p w14:paraId="6557CCA1" w14:textId="77777777" w:rsidR="004E62B6" w:rsidRPr="00402B4A" w:rsidRDefault="004E62B6" w:rsidP="00F911B2">
      <w:pPr>
        <w:pStyle w:val="Prrafodelista"/>
        <w:numPr>
          <w:ilvl w:val="0"/>
          <w:numId w:val="14"/>
        </w:numPr>
        <w:spacing w:before="240" w:after="240" w:line="360" w:lineRule="auto"/>
        <w:ind w:left="426"/>
        <w:jc w:val="both"/>
        <w:rPr>
          <w:rFonts w:ascii="Palatino Linotype" w:eastAsia="MS Mincho" w:hAnsi="Palatino Linotype" w:cs="Times New Roman"/>
          <w:color w:val="000000"/>
        </w:rPr>
      </w:pPr>
      <w:r w:rsidRPr="00402B4A">
        <w:rPr>
          <w:rFonts w:ascii="Palatino Linotype" w:eastAsia="MS Mincho" w:hAnsi="Palatino Linotype" w:cs="Times New Roman"/>
          <w:color w:val="000000"/>
        </w:rPr>
        <w:t>En ese tenor, la ya referida Ley General de Responsabilidades Administrativas en su artículo 29, así como el artículo 30 de la similar legislación local establecen lo siguiente:</w:t>
      </w:r>
    </w:p>
    <w:p w14:paraId="74522C81" w14:textId="77777777" w:rsidR="004E62B6" w:rsidRPr="00402B4A" w:rsidRDefault="004E62B6" w:rsidP="004E62B6">
      <w:pPr>
        <w:pStyle w:val="Prrafodelista"/>
        <w:spacing w:before="240" w:after="240" w:line="360" w:lineRule="auto"/>
        <w:ind w:left="426"/>
        <w:jc w:val="both"/>
        <w:rPr>
          <w:rFonts w:ascii="Palatino Linotype" w:eastAsia="MS Mincho" w:hAnsi="Palatino Linotype" w:cs="Times New Roman"/>
          <w:color w:val="000000"/>
        </w:rPr>
      </w:pPr>
    </w:p>
    <w:p w14:paraId="0F823FE9" w14:textId="77777777" w:rsidR="004E62B6" w:rsidRPr="00402B4A" w:rsidRDefault="004E62B6" w:rsidP="004E62B6">
      <w:pPr>
        <w:pStyle w:val="Prrafodelista"/>
        <w:spacing w:before="240" w:after="240" w:line="360" w:lineRule="auto"/>
        <w:ind w:left="851" w:right="474"/>
        <w:jc w:val="both"/>
        <w:rPr>
          <w:rFonts w:ascii="Palatino Linotype" w:eastAsia="MS Mincho" w:hAnsi="Palatino Linotype" w:cs="Times New Roman"/>
          <w:i/>
          <w:color w:val="000000"/>
          <w:sz w:val="22"/>
        </w:rPr>
      </w:pPr>
      <w:r w:rsidRPr="00402B4A">
        <w:rPr>
          <w:rFonts w:ascii="Palatino Linotype" w:eastAsia="MS Mincho" w:hAnsi="Palatino Linotype" w:cs="Times New Roman"/>
          <w:i/>
          <w:color w:val="000000"/>
          <w:sz w:val="22"/>
        </w:rPr>
        <w:t xml:space="preserve">“Artículo 29. </w:t>
      </w:r>
      <w:r w:rsidRPr="00402B4A">
        <w:rPr>
          <w:rFonts w:ascii="Palatino Linotype" w:eastAsia="MS Mincho" w:hAnsi="Palatino Linotype" w:cs="Times New Roman"/>
          <w:b/>
          <w:i/>
          <w:color w:val="000000"/>
          <w:sz w:val="22"/>
        </w:rPr>
        <w:t>Las declaraciones patrimoniales y de intereses serán públicas salvo los rubros cuya publicidad pueda afectar la vida privada</w:t>
      </w:r>
      <w:r w:rsidRPr="00402B4A">
        <w:rPr>
          <w:rFonts w:ascii="Palatino Linotype" w:eastAsia="MS Mincho" w:hAnsi="Palatino Linotype" w:cs="Times New Roman"/>
          <w:i/>
          <w:color w:val="000000"/>
          <w:sz w:val="22"/>
        </w:rPr>
        <w:t xml:space="preserve"> </w:t>
      </w:r>
      <w:r w:rsidRPr="00402B4A">
        <w:rPr>
          <w:rFonts w:ascii="Palatino Linotype" w:eastAsia="MS Mincho" w:hAnsi="Palatino Linotype" w:cs="Times New Roman"/>
          <w:b/>
          <w:i/>
          <w:color w:val="000000"/>
          <w:sz w:val="22"/>
        </w:rPr>
        <w:t>o los datos personales protegidos por la Constitución</w:t>
      </w:r>
      <w:r w:rsidRPr="00402B4A">
        <w:rPr>
          <w:rFonts w:ascii="Palatino Linotype" w:eastAsia="MS Mincho" w:hAnsi="Palatino Linotype" w:cs="Times New Roman"/>
          <w:i/>
          <w:color w:val="000000"/>
          <w:sz w:val="22"/>
        </w:rPr>
        <w:t xml:space="preserve">. Para tal efecto, el Comité Coordinador, </w:t>
      </w:r>
      <w:r w:rsidRPr="00402B4A">
        <w:rPr>
          <w:rFonts w:ascii="Palatino Linotype" w:eastAsia="MS Mincho" w:hAnsi="Palatino Linotype" w:cs="Times New Roman"/>
          <w:i/>
          <w:color w:val="000000"/>
          <w:sz w:val="22"/>
        </w:rPr>
        <w:lastRenderedPageBreak/>
        <w:t xml:space="preserve">a propuesta del Comité de Participación Ciudadana, </w:t>
      </w:r>
      <w:r w:rsidRPr="00402B4A">
        <w:rPr>
          <w:rFonts w:ascii="Palatino Linotype" w:eastAsia="MS Mincho" w:hAnsi="Palatino Linotype" w:cs="Times New Roman"/>
          <w:b/>
          <w:i/>
          <w:color w:val="000000"/>
          <w:sz w:val="22"/>
        </w:rPr>
        <w:t xml:space="preserve">emitirá los </w:t>
      </w:r>
      <w:r w:rsidRPr="00402B4A">
        <w:rPr>
          <w:rFonts w:ascii="Palatino Linotype" w:eastAsia="MS Mincho" w:hAnsi="Palatino Linotype" w:cs="Times New Roman"/>
          <w:b/>
          <w:i/>
          <w:color w:val="000000"/>
          <w:sz w:val="22"/>
          <w:u w:val="single"/>
        </w:rPr>
        <w:t xml:space="preserve">formatos </w:t>
      </w:r>
      <w:r w:rsidRPr="00402B4A">
        <w:rPr>
          <w:rFonts w:ascii="Palatino Linotype" w:eastAsia="MS Mincho" w:hAnsi="Palatino Linotype" w:cs="Times New Roman"/>
          <w:b/>
          <w:i/>
          <w:color w:val="000000"/>
          <w:sz w:val="22"/>
        </w:rPr>
        <w:t>respectivos</w:t>
      </w:r>
      <w:r w:rsidRPr="00402B4A">
        <w:rPr>
          <w:rFonts w:ascii="Palatino Linotype" w:eastAsia="MS Mincho" w:hAnsi="Palatino Linotype" w:cs="Times New Roman"/>
          <w:i/>
          <w:color w:val="000000"/>
          <w:sz w:val="22"/>
        </w:rPr>
        <w:t xml:space="preserve">, garantizando que los rubros que pudieran afectar los derechos aludidos queden en resguardo de las autoridades competentes.” </w:t>
      </w:r>
    </w:p>
    <w:p w14:paraId="12DA889E" w14:textId="77777777" w:rsidR="004E62B6" w:rsidRPr="00402B4A" w:rsidRDefault="004E62B6" w:rsidP="004E62B6">
      <w:pPr>
        <w:pStyle w:val="Prrafodelista"/>
        <w:spacing w:before="240" w:after="240" w:line="360" w:lineRule="auto"/>
        <w:ind w:left="851" w:right="474"/>
        <w:jc w:val="both"/>
        <w:rPr>
          <w:rFonts w:ascii="Palatino Linotype" w:eastAsia="MS Mincho" w:hAnsi="Palatino Linotype" w:cs="Times New Roman"/>
          <w:i/>
          <w:color w:val="000000"/>
          <w:sz w:val="22"/>
        </w:rPr>
      </w:pPr>
    </w:p>
    <w:p w14:paraId="64B7C700" w14:textId="77777777" w:rsidR="004E62B6" w:rsidRPr="00402B4A" w:rsidRDefault="004E62B6" w:rsidP="004E62B6">
      <w:pPr>
        <w:pStyle w:val="Prrafodelista"/>
        <w:spacing w:before="240" w:after="240" w:line="360" w:lineRule="auto"/>
        <w:ind w:left="851" w:right="474"/>
        <w:jc w:val="both"/>
        <w:rPr>
          <w:rFonts w:ascii="Palatino Linotype" w:eastAsia="MS Mincho" w:hAnsi="Palatino Linotype" w:cs="Times New Roman"/>
          <w:i/>
          <w:color w:val="000000"/>
          <w:sz w:val="22"/>
        </w:rPr>
      </w:pPr>
      <w:r w:rsidRPr="00402B4A">
        <w:rPr>
          <w:rFonts w:ascii="Palatino Linotype" w:hAnsi="Palatino Linotype"/>
          <w:i/>
          <w:sz w:val="22"/>
        </w:rPr>
        <w:t xml:space="preserve">“Artículo 30. </w:t>
      </w:r>
      <w:r w:rsidRPr="00402B4A">
        <w:rPr>
          <w:rFonts w:ascii="Palatino Linotype" w:hAnsi="Palatino Linotype"/>
          <w:b/>
          <w:i/>
          <w:sz w:val="22"/>
          <w:u w:val="single"/>
        </w:rPr>
        <w:t>Las declaraciones patrimonial y de intereses</w:t>
      </w:r>
      <w:r w:rsidRPr="00402B4A">
        <w:rPr>
          <w:rFonts w:ascii="Palatino Linotype" w:hAnsi="Palatino Linotype"/>
          <w:b/>
          <w:i/>
          <w:sz w:val="22"/>
        </w:rPr>
        <w:t>, serán públicas salvo los rubros cuya publicidad pueda afectar la vida privada o los datos personales protegidos por las Constituciones federal y local.</w:t>
      </w:r>
      <w:r w:rsidRPr="00402B4A">
        <w:rPr>
          <w:rFonts w:ascii="Palatino Linotype" w:hAnsi="Palatino Linotype"/>
          <w:i/>
          <w:sz w:val="22"/>
        </w:rPr>
        <w:t xml:space="preserve"> Para tal efecto, el Comité Coordinador, a propuesta del Comité de Participación Ciudadana, </w:t>
      </w:r>
      <w:r w:rsidRPr="00402B4A">
        <w:rPr>
          <w:rFonts w:ascii="Palatino Linotype" w:hAnsi="Palatino Linotype"/>
          <w:b/>
          <w:i/>
          <w:sz w:val="22"/>
        </w:rPr>
        <w:t xml:space="preserve">emitirá los </w:t>
      </w:r>
      <w:r w:rsidRPr="00402B4A">
        <w:rPr>
          <w:rFonts w:ascii="Palatino Linotype" w:hAnsi="Palatino Linotype"/>
          <w:b/>
          <w:i/>
          <w:sz w:val="22"/>
          <w:u w:val="single"/>
        </w:rPr>
        <w:t>formatos</w:t>
      </w:r>
      <w:r w:rsidRPr="00402B4A">
        <w:rPr>
          <w:rFonts w:ascii="Palatino Linotype" w:hAnsi="Palatino Linotype"/>
          <w:b/>
          <w:i/>
          <w:sz w:val="22"/>
        </w:rPr>
        <w:t xml:space="preserve"> respectivos</w:t>
      </w:r>
      <w:r w:rsidRPr="00402B4A">
        <w:rPr>
          <w:rFonts w:ascii="Palatino Linotype" w:hAnsi="Palatino Linotype"/>
          <w:i/>
          <w:sz w:val="22"/>
        </w:rPr>
        <w:t>, en apego a las leyes y ordenamientos en la materia, garantizando que los rubros que pudieran afectar los derechos aludidos queden en resguardo de las autoridades competentes.”</w:t>
      </w:r>
    </w:p>
    <w:p w14:paraId="795A2E47" w14:textId="77777777" w:rsidR="004E62B6" w:rsidRPr="00402B4A" w:rsidRDefault="004E62B6" w:rsidP="004E62B6">
      <w:pPr>
        <w:pStyle w:val="Prrafodelista"/>
        <w:spacing w:before="240" w:after="240" w:line="360" w:lineRule="auto"/>
        <w:ind w:left="851" w:right="474"/>
        <w:jc w:val="both"/>
        <w:rPr>
          <w:rFonts w:ascii="Palatino Linotype" w:eastAsia="MS Mincho" w:hAnsi="Palatino Linotype" w:cs="Times New Roman"/>
          <w:color w:val="000000"/>
          <w:sz w:val="22"/>
        </w:rPr>
      </w:pPr>
    </w:p>
    <w:p w14:paraId="13AE4D7C" w14:textId="77777777" w:rsidR="004E62B6" w:rsidRPr="00402B4A" w:rsidRDefault="004E62B6" w:rsidP="004E62B6">
      <w:pPr>
        <w:pStyle w:val="Prrafodelista"/>
        <w:numPr>
          <w:ilvl w:val="0"/>
          <w:numId w:val="14"/>
        </w:numPr>
        <w:spacing w:before="240" w:after="240" w:line="360" w:lineRule="auto"/>
        <w:ind w:left="426"/>
        <w:jc w:val="both"/>
        <w:rPr>
          <w:rFonts w:ascii="Palatino Linotype" w:eastAsia="MS Mincho" w:hAnsi="Palatino Linotype" w:cs="Times New Roman"/>
          <w:color w:val="000000"/>
        </w:rPr>
      </w:pPr>
      <w:r w:rsidRPr="00402B4A">
        <w:rPr>
          <w:rFonts w:ascii="Palatino Linotype" w:eastAsia="MS Mincho" w:hAnsi="Palatino Linotype" w:cs="Times New Roman"/>
          <w:color w:val="000000"/>
        </w:rPr>
        <w:t xml:space="preserve">De lo anterior, se advierte que las declaraciones patrimoniales y de intereses </w:t>
      </w:r>
      <w:r w:rsidRPr="00402B4A">
        <w:rPr>
          <w:rFonts w:ascii="Palatino Linotype" w:eastAsia="MS Mincho" w:hAnsi="Palatino Linotype" w:cs="Times New Roman"/>
          <w:b/>
          <w:color w:val="000000"/>
        </w:rPr>
        <w:t>serán públicas</w:t>
      </w:r>
      <w:r w:rsidRPr="00402B4A">
        <w:rPr>
          <w:rFonts w:ascii="Palatino Linotype" w:eastAsia="MS Mincho" w:hAnsi="Palatino Linotype" w:cs="Times New Roman"/>
          <w:color w:val="000000"/>
        </w:rPr>
        <w:t xml:space="preserve">, salvo los rubros cuya publicidad pueda </w:t>
      </w:r>
      <w:r w:rsidRPr="00402B4A">
        <w:rPr>
          <w:rFonts w:ascii="Palatino Linotype" w:eastAsia="MS Mincho" w:hAnsi="Palatino Linotype" w:cs="Times New Roman"/>
          <w:b/>
          <w:color w:val="000000"/>
        </w:rPr>
        <w:t>afectar la vida privada o los datos personales protegidos por la Constitución</w:t>
      </w:r>
      <w:r w:rsidRPr="00402B4A">
        <w:rPr>
          <w:rFonts w:ascii="Palatino Linotype" w:eastAsia="MS Mincho" w:hAnsi="Palatino Linotype" w:cs="Times New Roman"/>
          <w:color w:val="000000"/>
        </w:rPr>
        <w:t xml:space="preserve">; para tal efecto, el Comité Coordinador del Sistema Nacional Anticorrupción, a propuesta del Comité de Participación Ciudadana, emitirá los </w:t>
      </w:r>
      <w:r w:rsidRPr="00402B4A">
        <w:rPr>
          <w:rFonts w:ascii="Palatino Linotype" w:eastAsia="MS Mincho" w:hAnsi="Palatino Linotype" w:cs="Times New Roman"/>
          <w:b/>
          <w:color w:val="000000"/>
          <w:u w:val="single"/>
        </w:rPr>
        <w:t xml:space="preserve">formatos </w:t>
      </w:r>
      <w:r w:rsidRPr="00402B4A">
        <w:rPr>
          <w:rFonts w:ascii="Palatino Linotype" w:eastAsia="MS Mincho" w:hAnsi="Palatino Linotype" w:cs="Times New Roman"/>
          <w:color w:val="000000"/>
        </w:rPr>
        <w:t xml:space="preserve">respectivos, </w:t>
      </w:r>
      <w:r w:rsidRPr="00402B4A">
        <w:rPr>
          <w:rFonts w:ascii="Palatino Linotype" w:eastAsia="MS Mincho" w:hAnsi="Palatino Linotype" w:cs="Times New Roman"/>
          <w:b/>
          <w:color w:val="000000"/>
        </w:rPr>
        <w:t xml:space="preserve">garantizando que los rubros que pudieran afectar los derechos aludidos </w:t>
      </w:r>
      <w:r w:rsidRPr="00402B4A">
        <w:rPr>
          <w:rFonts w:ascii="Palatino Linotype" w:eastAsia="MS Mincho" w:hAnsi="Palatino Linotype" w:cs="Times New Roman"/>
          <w:color w:val="000000"/>
        </w:rPr>
        <w:t>queden en resguardo de las autoridades competentes.</w:t>
      </w:r>
    </w:p>
    <w:p w14:paraId="20DF52E9" w14:textId="77777777" w:rsidR="004E62B6" w:rsidRPr="00402B4A" w:rsidRDefault="004E62B6" w:rsidP="004E62B6">
      <w:pPr>
        <w:pStyle w:val="Prrafodelista"/>
        <w:spacing w:before="240" w:after="240" w:line="360" w:lineRule="auto"/>
        <w:ind w:left="426"/>
        <w:jc w:val="both"/>
        <w:rPr>
          <w:rFonts w:ascii="Palatino Linotype" w:eastAsia="MS Mincho" w:hAnsi="Palatino Linotype" w:cs="Times New Roman"/>
          <w:color w:val="000000"/>
        </w:rPr>
      </w:pPr>
    </w:p>
    <w:p w14:paraId="327C6559" w14:textId="4D6455C3" w:rsidR="004E62B6" w:rsidRPr="00402B4A" w:rsidRDefault="004E62B6" w:rsidP="00A55726">
      <w:pPr>
        <w:pStyle w:val="Prrafodelista"/>
        <w:numPr>
          <w:ilvl w:val="0"/>
          <w:numId w:val="14"/>
        </w:numPr>
        <w:spacing w:before="240" w:after="240" w:line="360" w:lineRule="auto"/>
        <w:ind w:left="426"/>
        <w:jc w:val="both"/>
        <w:rPr>
          <w:rFonts w:ascii="Palatino Linotype" w:eastAsia="MS Mincho" w:hAnsi="Palatino Linotype" w:cs="Times New Roman"/>
          <w:color w:val="000000"/>
        </w:rPr>
      </w:pPr>
      <w:r w:rsidRPr="00402B4A">
        <w:rPr>
          <w:rFonts w:ascii="Palatino Linotype" w:eastAsia="MS Mincho" w:hAnsi="Palatino Linotype" w:cs="Times New Roman"/>
          <w:color w:val="000000"/>
        </w:rPr>
        <w:t>En este orden de ideas, derivado que el Comité de Participación Ciudadana y al Comité Coordinador corresponde definir y aprobar, respectivamente, los formatos sobre la publicidad de las declaraciones patrimonial y de intereses aplicables a todos los poderes y a los organismos autónomos; no solo del orden federal, sino tambié</w:t>
      </w:r>
      <w:r w:rsidR="00A55726" w:rsidRPr="00402B4A">
        <w:rPr>
          <w:rFonts w:ascii="Palatino Linotype" w:eastAsia="MS Mincho" w:hAnsi="Palatino Linotype" w:cs="Times New Roman"/>
          <w:color w:val="000000"/>
        </w:rPr>
        <w:t>n al estatal y municipal, esta P</w:t>
      </w:r>
      <w:r w:rsidRPr="00402B4A">
        <w:rPr>
          <w:rFonts w:ascii="Palatino Linotype" w:eastAsia="MS Mincho" w:hAnsi="Palatino Linotype" w:cs="Times New Roman"/>
          <w:color w:val="000000"/>
        </w:rPr>
        <w:t xml:space="preserve">onencia, observó que el </w:t>
      </w:r>
      <w:r w:rsidRPr="00402B4A">
        <w:rPr>
          <w:rFonts w:ascii="Palatino Linotype" w:eastAsia="MS Mincho" w:hAnsi="Palatino Linotype" w:cs="Times New Roman"/>
          <w:color w:val="000000"/>
        </w:rPr>
        <w:lastRenderedPageBreak/>
        <w:t xml:space="preserve">Comité de Participación Ciudadana del Sistema Nacional Anticorrupción, ya tiene disponible un apartado en su página web oficial </w:t>
      </w:r>
      <w:r w:rsidRPr="00402B4A">
        <w:rPr>
          <w:rFonts w:ascii="Palatino Linotype" w:eastAsia="MS Mincho" w:hAnsi="Palatino Linotype" w:cs="Times New Roman"/>
          <w:color w:val="000000"/>
          <w:sz w:val="22"/>
        </w:rPr>
        <w:t>(</w:t>
      </w:r>
      <w:r w:rsidR="00B52F0F" w:rsidRPr="00402B4A">
        <w:rPr>
          <w:rFonts w:ascii="Palatino Linotype" w:eastAsia="MS Mincho" w:hAnsi="Palatino Linotype" w:cs="Times New Roman"/>
          <w:color w:val="000000"/>
          <w:sz w:val="22"/>
        </w:rPr>
        <w:t>https://cpc.org.mx/2018/11/16/formato-de-declaraciones-de-situacion-patrimonial-y-de-intereses/</w:t>
      </w:r>
      <w:r w:rsidRPr="00402B4A">
        <w:rPr>
          <w:rFonts w:ascii="Palatino Linotype" w:eastAsia="MS Mincho" w:hAnsi="Palatino Linotype" w:cs="Times New Roman"/>
          <w:color w:val="000000"/>
          <w:sz w:val="22"/>
        </w:rPr>
        <w:t>)</w:t>
      </w:r>
      <w:r w:rsidRPr="00402B4A">
        <w:rPr>
          <w:rFonts w:ascii="Palatino Linotype" w:eastAsia="MS Mincho" w:hAnsi="Palatino Linotype" w:cs="Times New Roman"/>
          <w:color w:val="000000"/>
        </w:rPr>
        <w:t xml:space="preserve">, en el que </w:t>
      </w:r>
      <w:r w:rsidR="004E3378" w:rsidRPr="00402B4A">
        <w:rPr>
          <w:rFonts w:ascii="Palatino Linotype" w:eastAsia="MS Mincho" w:hAnsi="Palatino Linotype" w:cs="Times New Roman"/>
          <w:color w:val="000000"/>
        </w:rPr>
        <w:t>ya se observan los nuevos</w:t>
      </w:r>
      <w:r w:rsidRPr="00402B4A">
        <w:rPr>
          <w:rFonts w:ascii="Palatino Linotype" w:eastAsia="MS Mincho" w:hAnsi="Palatino Linotype" w:cs="Times New Roman"/>
          <w:color w:val="000000"/>
        </w:rPr>
        <w:t xml:space="preserve"> formatos de versión pública para la presentación </w:t>
      </w:r>
      <w:r w:rsidR="004E3378" w:rsidRPr="00402B4A">
        <w:rPr>
          <w:rFonts w:ascii="Palatino Linotype" w:eastAsia="MS Mincho" w:hAnsi="Palatino Linotype" w:cs="Times New Roman"/>
          <w:color w:val="000000"/>
        </w:rPr>
        <w:t>de declaraciones: de situación patrimonial y de intereses; y expide las normas e instructivo para su llenado y presentación, como se aprecia:</w:t>
      </w:r>
    </w:p>
    <w:p w14:paraId="0813A4C1" w14:textId="5A2EEAB7" w:rsidR="004E3378" w:rsidRPr="00402B4A" w:rsidRDefault="004E3378" w:rsidP="00A55726">
      <w:pPr>
        <w:pStyle w:val="Prrafodelista"/>
        <w:ind w:left="426"/>
        <w:rPr>
          <w:rFonts w:ascii="Palatino Linotype" w:eastAsia="MS Mincho" w:hAnsi="Palatino Linotype" w:cs="Times New Roman"/>
          <w:color w:val="000000"/>
        </w:rPr>
      </w:pPr>
      <w:r w:rsidRPr="00402B4A">
        <w:rPr>
          <w:noProof/>
          <w:lang w:val="es-MX" w:eastAsia="es-MX"/>
        </w:rPr>
        <w:drawing>
          <wp:inline distT="0" distB="0" distL="0" distR="0" wp14:anchorId="54EF5BF3" wp14:editId="603B2998">
            <wp:extent cx="5285772" cy="2885704"/>
            <wp:effectExtent l="19050" t="19050" r="10160" b="1016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90791" cy="2888444"/>
                    </a:xfrm>
                    <a:prstGeom prst="rect">
                      <a:avLst/>
                    </a:prstGeom>
                    <a:ln>
                      <a:solidFill>
                        <a:schemeClr val="accent1"/>
                      </a:solidFill>
                    </a:ln>
                  </pic:spPr>
                </pic:pic>
              </a:graphicData>
            </a:graphic>
          </wp:inline>
        </w:drawing>
      </w:r>
    </w:p>
    <w:p w14:paraId="168143E1" w14:textId="77777777" w:rsidR="00C32AF2" w:rsidRPr="00402B4A" w:rsidRDefault="00C32AF2" w:rsidP="004E3378">
      <w:pPr>
        <w:pStyle w:val="Prrafodelista"/>
        <w:rPr>
          <w:rFonts w:ascii="Palatino Linotype" w:eastAsia="MS Mincho" w:hAnsi="Palatino Linotype" w:cs="Times New Roman"/>
          <w:color w:val="000000"/>
        </w:rPr>
      </w:pPr>
    </w:p>
    <w:p w14:paraId="18300E50" w14:textId="608F20B9" w:rsidR="004E3378" w:rsidRPr="00402B4A" w:rsidRDefault="00C32AF2" w:rsidP="00A55726">
      <w:pPr>
        <w:pStyle w:val="Prrafodelista"/>
        <w:numPr>
          <w:ilvl w:val="0"/>
          <w:numId w:val="14"/>
        </w:numPr>
        <w:spacing w:before="240" w:after="240" w:line="360" w:lineRule="auto"/>
        <w:ind w:left="426"/>
        <w:jc w:val="both"/>
        <w:rPr>
          <w:rFonts w:ascii="Palatino Linotype" w:eastAsia="MS Mincho" w:hAnsi="Palatino Linotype" w:cs="Times New Roman"/>
          <w:color w:val="000000"/>
        </w:rPr>
      </w:pPr>
      <w:r w:rsidRPr="00402B4A">
        <w:rPr>
          <w:rFonts w:ascii="Palatino Linotype" w:eastAsia="MS Mincho" w:hAnsi="Palatino Linotype" w:cs="Times New Roman"/>
          <w:color w:val="000000"/>
        </w:rPr>
        <w:t xml:space="preserve">Dichos formatos </w:t>
      </w:r>
      <w:proofErr w:type="spellStart"/>
      <w:r w:rsidRPr="00402B4A">
        <w:rPr>
          <w:rFonts w:ascii="Palatino Linotype" w:eastAsia="MS Mincho" w:hAnsi="Palatino Linotype" w:cs="Times New Roman"/>
          <w:color w:val="000000"/>
        </w:rPr>
        <w:t>fuerón</w:t>
      </w:r>
      <w:proofErr w:type="spellEnd"/>
      <w:r w:rsidRPr="00402B4A">
        <w:rPr>
          <w:rFonts w:ascii="Palatino Linotype" w:eastAsia="MS Mincho" w:hAnsi="Palatino Linotype" w:cs="Times New Roman"/>
          <w:color w:val="000000"/>
        </w:rPr>
        <w:t xml:space="preserve"> aprobados mediante el Acuerdo </w:t>
      </w:r>
      <w:r w:rsidR="00F87844" w:rsidRPr="00402B4A">
        <w:rPr>
          <w:rFonts w:ascii="Palatino Linotype" w:eastAsia="MS Mincho" w:hAnsi="Palatino Linotype" w:cs="Times New Roman"/>
          <w:color w:val="000000"/>
        </w:rPr>
        <w:t>allí</w:t>
      </w:r>
      <w:r w:rsidR="00C90FC9" w:rsidRPr="00402B4A">
        <w:rPr>
          <w:rFonts w:ascii="Palatino Linotype" w:eastAsia="MS Mincho" w:hAnsi="Palatino Linotype" w:cs="Times New Roman"/>
          <w:color w:val="000000"/>
        </w:rPr>
        <w:t xml:space="preserve"> contenido</w:t>
      </w:r>
      <w:r w:rsidRPr="00402B4A">
        <w:rPr>
          <w:rFonts w:ascii="Palatino Linotype" w:eastAsia="MS Mincho" w:hAnsi="Palatino Linotype" w:cs="Times New Roman"/>
          <w:color w:val="000000"/>
        </w:rPr>
        <w:t xml:space="preserve">, mismos que serán utilizados por los Servidores Públicos de manera obligatoria para presentar sus declaraciones de situación patrimonial y de intereses cuando se encuentre operable, esto es, una vez que sea técnicamente posible la interoperabilidad de los sistemas de evolución patrimonial y de declaración de intereses, a que hace referencia la fracción I del artículo 49 de la Ley General del Sistema Nacional Anticorrupción, con la Plataforma Digital Nacional del </w:t>
      </w:r>
      <w:r w:rsidRPr="00402B4A">
        <w:rPr>
          <w:rFonts w:ascii="Palatino Linotype" w:eastAsia="MS Mincho" w:hAnsi="Palatino Linotype" w:cs="Times New Roman"/>
          <w:color w:val="000000"/>
        </w:rPr>
        <w:lastRenderedPageBreak/>
        <w:t>Sistema Nacional Anticorrupción, lo que no podrá exceder del 30 de abril del año 2019.</w:t>
      </w:r>
    </w:p>
    <w:p w14:paraId="7815CB34" w14:textId="77777777" w:rsidR="00C32AF2" w:rsidRPr="00402B4A" w:rsidRDefault="00C32AF2" w:rsidP="00C32AF2">
      <w:pPr>
        <w:pStyle w:val="Prrafodelista"/>
        <w:spacing w:before="240" w:after="240" w:line="360" w:lineRule="auto"/>
        <w:ind w:left="426"/>
        <w:jc w:val="both"/>
        <w:rPr>
          <w:rFonts w:ascii="Palatino Linotype" w:eastAsia="MS Mincho" w:hAnsi="Palatino Linotype" w:cs="Times New Roman"/>
          <w:color w:val="000000"/>
        </w:rPr>
      </w:pPr>
    </w:p>
    <w:p w14:paraId="30AD9DA2" w14:textId="296851EA" w:rsidR="004E62B6" w:rsidRPr="00402B4A" w:rsidRDefault="004E62B6" w:rsidP="004E62B6">
      <w:pPr>
        <w:pStyle w:val="Prrafodelista"/>
        <w:numPr>
          <w:ilvl w:val="0"/>
          <w:numId w:val="14"/>
        </w:numPr>
        <w:spacing w:before="240" w:after="240" w:line="360" w:lineRule="auto"/>
        <w:ind w:left="426"/>
        <w:jc w:val="both"/>
        <w:rPr>
          <w:rFonts w:ascii="Palatino Linotype" w:eastAsia="MS Mincho" w:hAnsi="Palatino Linotype" w:cs="Times New Roman"/>
          <w:color w:val="000000"/>
        </w:rPr>
      </w:pPr>
      <w:r w:rsidRPr="00402B4A">
        <w:rPr>
          <w:rFonts w:ascii="Palatino Linotype" w:eastAsia="MS Mincho" w:hAnsi="Palatino Linotype" w:cs="Times New Roman"/>
          <w:color w:val="000000"/>
        </w:rPr>
        <w:t>E</w:t>
      </w:r>
      <w:r w:rsidR="00A55726" w:rsidRPr="00402B4A">
        <w:rPr>
          <w:rFonts w:ascii="Palatino Linotype" w:eastAsia="MS Mincho" w:hAnsi="Palatino Linotype" w:cs="Times New Roman"/>
          <w:color w:val="000000"/>
        </w:rPr>
        <w:t>n ese contexto, el</w:t>
      </w:r>
      <w:r w:rsidRPr="00402B4A">
        <w:rPr>
          <w:rFonts w:ascii="Palatino Linotype" w:eastAsia="MS Mincho" w:hAnsi="Palatino Linotype" w:cs="Times New Roman"/>
          <w:color w:val="000000"/>
        </w:rPr>
        <w:t xml:space="preserve"> </w:t>
      </w:r>
      <w:r w:rsidRPr="00402B4A">
        <w:rPr>
          <w:rFonts w:ascii="Palatino Linotype" w:eastAsia="MS Mincho" w:hAnsi="Palatino Linotype" w:cs="Times New Roman"/>
          <w:b/>
          <w:color w:val="000000"/>
        </w:rPr>
        <w:t>Transitorio Tercero</w:t>
      </w:r>
      <w:r w:rsidRPr="00402B4A">
        <w:rPr>
          <w:rFonts w:ascii="Palatino Linotype" w:eastAsia="MS Mincho" w:hAnsi="Palatino Linotype" w:cs="Times New Roman"/>
          <w:color w:val="000000"/>
        </w:rPr>
        <w:t xml:space="preserve"> de la Ley General de Responsabilidades Administrativas, </w:t>
      </w:r>
      <w:r w:rsidRPr="00402B4A">
        <w:rPr>
          <w:rFonts w:ascii="Palatino Linotype" w:eastAsia="MS Mincho" w:hAnsi="Palatino Linotype" w:cs="Times New Roman"/>
          <w:b/>
          <w:color w:val="000000"/>
        </w:rPr>
        <w:t>Transitorio Noveno</w:t>
      </w:r>
      <w:r w:rsidRPr="00402B4A">
        <w:rPr>
          <w:rFonts w:ascii="Palatino Linotype" w:eastAsia="MS Mincho" w:hAnsi="Palatino Linotype" w:cs="Times New Roman"/>
          <w:color w:val="000000"/>
        </w:rPr>
        <w:t xml:space="preserve"> de la Ley de Responsabilidades Administrativas del Estado de México y Municipios, y </w:t>
      </w:r>
      <w:r w:rsidRPr="00402B4A">
        <w:rPr>
          <w:rFonts w:ascii="Palatino Linotype" w:eastAsia="MS Mincho" w:hAnsi="Palatino Linotype" w:cs="Times New Roman"/>
          <w:b/>
          <w:color w:val="000000"/>
        </w:rPr>
        <w:t>Transitorio Tercero</w:t>
      </w:r>
      <w:r w:rsidRPr="00402B4A">
        <w:rPr>
          <w:rFonts w:ascii="Palatino Linotype" w:eastAsia="MS Mincho" w:hAnsi="Palatino Linotype" w:cs="Times New Roman"/>
          <w:color w:val="000000"/>
        </w:rPr>
        <w:t xml:space="preserve"> de la Ley General del Sistema Nacional Anticorrupción indican respectivamente lo siguiente:</w:t>
      </w:r>
    </w:p>
    <w:p w14:paraId="0F852AAB" w14:textId="77777777" w:rsidR="004E62B6" w:rsidRPr="00402B4A" w:rsidRDefault="004E62B6" w:rsidP="004E62B6">
      <w:pPr>
        <w:pStyle w:val="Prrafodelista"/>
        <w:rPr>
          <w:rFonts w:ascii="Palatino Linotype" w:eastAsia="MS Mincho" w:hAnsi="Palatino Linotype" w:cs="Times New Roman"/>
          <w:color w:val="000000"/>
        </w:rPr>
      </w:pPr>
    </w:p>
    <w:p w14:paraId="02C29B4C" w14:textId="77777777" w:rsidR="004E62B6" w:rsidRPr="00402B4A" w:rsidRDefault="004E62B6" w:rsidP="004E62B6">
      <w:pPr>
        <w:pStyle w:val="Prrafodelista"/>
        <w:spacing w:before="240" w:after="240" w:line="360" w:lineRule="auto"/>
        <w:ind w:left="709" w:right="474"/>
        <w:jc w:val="both"/>
        <w:rPr>
          <w:rFonts w:ascii="Palatino Linotype" w:eastAsia="MS Mincho" w:hAnsi="Palatino Linotype" w:cs="Times New Roman"/>
          <w:i/>
          <w:color w:val="000000"/>
          <w:sz w:val="22"/>
        </w:rPr>
      </w:pPr>
      <w:r w:rsidRPr="00402B4A">
        <w:rPr>
          <w:rFonts w:ascii="Palatino Linotype" w:eastAsia="MS Mincho" w:hAnsi="Palatino Linotype" w:cs="Times New Roman"/>
          <w:b/>
          <w:i/>
          <w:color w:val="000000"/>
          <w:sz w:val="22"/>
        </w:rPr>
        <w:t>Tercero.</w:t>
      </w:r>
      <w:r w:rsidRPr="00402B4A">
        <w:rPr>
          <w:rFonts w:ascii="Palatino Linotype" w:eastAsia="MS Mincho" w:hAnsi="Palatino Linotype" w:cs="Times New Roman"/>
          <w:i/>
          <w:color w:val="000000"/>
          <w:sz w:val="22"/>
        </w:rPr>
        <w:t xml:space="preserve"> …</w:t>
      </w:r>
    </w:p>
    <w:p w14:paraId="7ECC566C" w14:textId="77777777" w:rsidR="004E62B6" w:rsidRPr="00402B4A" w:rsidRDefault="004E62B6" w:rsidP="004E62B6">
      <w:pPr>
        <w:pStyle w:val="Prrafodelista"/>
        <w:spacing w:before="240" w:after="240" w:line="360" w:lineRule="auto"/>
        <w:ind w:left="709" w:right="474"/>
        <w:jc w:val="both"/>
        <w:rPr>
          <w:rFonts w:ascii="Palatino Linotype" w:eastAsia="MS Mincho" w:hAnsi="Palatino Linotype" w:cs="Times New Roman"/>
          <w:i/>
          <w:color w:val="000000"/>
          <w:sz w:val="22"/>
        </w:rPr>
      </w:pPr>
      <w:r w:rsidRPr="00402B4A">
        <w:rPr>
          <w:rFonts w:ascii="Palatino Linotype" w:eastAsia="MS Mincho" w:hAnsi="Palatino Linotype" w:cs="Times New Roman"/>
          <w:i/>
          <w:color w:val="000000"/>
          <w:sz w:val="22"/>
        </w:rPr>
        <w:t>…</w:t>
      </w:r>
    </w:p>
    <w:p w14:paraId="001C66B3" w14:textId="77777777" w:rsidR="004E62B6" w:rsidRPr="00402B4A" w:rsidRDefault="004E62B6" w:rsidP="004E62B6">
      <w:pPr>
        <w:pStyle w:val="Prrafodelista"/>
        <w:spacing w:before="240" w:after="240" w:line="360" w:lineRule="auto"/>
        <w:ind w:left="709" w:right="474"/>
        <w:jc w:val="both"/>
        <w:rPr>
          <w:rFonts w:ascii="Palatino Linotype" w:eastAsia="MS Mincho" w:hAnsi="Palatino Linotype" w:cs="Times New Roman"/>
          <w:i/>
          <w:color w:val="000000"/>
          <w:sz w:val="22"/>
        </w:rPr>
      </w:pPr>
      <w:r w:rsidRPr="00402B4A">
        <w:rPr>
          <w:rFonts w:ascii="Palatino Linotype" w:eastAsia="MS Mincho" w:hAnsi="Palatino Linotype" w:cs="Times New Roman"/>
          <w:b/>
          <w:i/>
          <w:color w:val="000000"/>
          <w:sz w:val="22"/>
        </w:rPr>
        <w:t>El cumplimiento de las obligaciones</w:t>
      </w:r>
      <w:r w:rsidRPr="00402B4A">
        <w:rPr>
          <w:rFonts w:ascii="Palatino Linotype" w:eastAsia="MS Mincho" w:hAnsi="Palatino Linotype" w:cs="Times New Roman"/>
          <w:i/>
          <w:color w:val="000000"/>
          <w:sz w:val="22"/>
        </w:rPr>
        <w:t xml:space="preserve"> previstas en la Ley General de Responsabilidades Administrativas, una vez que ésta entre en vigor, </w:t>
      </w:r>
      <w:r w:rsidRPr="00402B4A">
        <w:rPr>
          <w:rFonts w:ascii="Palatino Linotype" w:eastAsia="MS Mincho" w:hAnsi="Palatino Linotype" w:cs="Times New Roman"/>
          <w:b/>
          <w:i/>
          <w:color w:val="000000"/>
          <w:sz w:val="22"/>
        </w:rPr>
        <w:t>serán exigibles, en lo que resulte aplicable, hasta en tanto el Comité Coordinador del Sistema Nacional Anticorrupción, de conformidad con la ley de la materia, emita los lineamientos, criterios y demás resoluciones conducentes de su competencia</w:t>
      </w:r>
      <w:r w:rsidRPr="00402B4A">
        <w:rPr>
          <w:rFonts w:ascii="Palatino Linotype" w:eastAsia="MS Mincho" w:hAnsi="Palatino Linotype" w:cs="Times New Roman"/>
          <w:i/>
          <w:color w:val="000000"/>
          <w:sz w:val="22"/>
        </w:rPr>
        <w:t>.</w:t>
      </w:r>
    </w:p>
    <w:p w14:paraId="5C9C9600" w14:textId="77777777" w:rsidR="004E62B6" w:rsidRPr="00402B4A" w:rsidRDefault="004E62B6" w:rsidP="004E62B6">
      <w:pPr>
        <w:pStyle w:val="Prrafodelista"/>
        <w:spacing w:before="240" w:after="240" w:line="360" w:lineRule="auto"/>
        <w:ind w:left="709" w:right="474"/>
        <w:jc w:val="both"/>
        <w:rPr>
          <w:rFonts w:ascii="Palatino Linotype" w:eastAsia="MS Mincho" w:hAnsi="Palatino Linotype" w:cs="Times New Roman"/>
          <w:i/>
          <w:color w:val="000000"/>
          <w:sz w:val="22"/>
        </w:rPr>
      </w:pPr>
      <w:r w:rsidRPr="00402B4A">
        <w:rPr>
          <w:rFonts w:ascii="Palatino Linotype" w:eastAsia="MS Mincho" w:hAnsi="Palatino Linotype" w:cs="Times New Roman"/>
          <w:i/>
          <w:color w:val="000000"/>
          <w:sz w:val="22"/>
        </w:rPr>
        <w:t>…”</w:t>
      </w:r>
    </w:p>
    <w:p w14:paraId="7E3367F2" w14:textId="77777777" w:rsidR="004E62B6" w:rsidRPr="00402B4A" w:rsidRDefault="004E62B6" w:rsidP="004E62B6">
      <w:pPr>
        <w:pStyle w:val="Prrafodelista"/>
        <w:spacing w:before="240" w:after="240" w:line="360" w:lineRule="auto"/>
        <w:ind w:left="426"/>
        <w:jc w:val="both"/>
        <w:rPr>
          <w:rFonts w:ascii="Palatino Linotype" w:eastAsia="MS Mincho" w:hAnsi="Palatino Linotype" w:cs="Times New Roman"/>
          <w:b/>
          <w:color w:val="000000"/>
        </w:rPr>
      </w:pPr>
    </w:p>
    <w:p w14:paraId="1527B75D" w14:textId="77777777" w:rsidR="004E62B6" w:rsidRPr="00402B4A" w:rsidRDefault="004E62B6" w:rsidP="004E62B6">
      <w:pPr>
        <w:pStyle w:val="Prrafodelista"/>
        <w:spacing w:before="240" w:after="240" w:line="360" w:lineRule="auto"/>
        <w:ind w:left="709"/>
        <w:jc w:val="both"/>
        <w:rPr>
          <w:rFonts w:ascii="Palatino Linotype" w:eastAsia="MS Mincho" w:hAnsi="Palatino Linotype" w:cs="Times New Roman"/>
          <w:b/>
          <w:i/>
          <w:color w:val="000000"/>
          <w:sz w:val="22"/>
        </w:rPr>
      </w:pPr>
      <w:r w:rsidRPr="00402B4A">
        <w:rPr>
          <w:rFonts w:ascii="Palatino Linotype" w:eastAsia="MS Mincho" w:hAnsi="Palatino Linotype" w:cs="Times New Roman"/>
          <w:b/>
          <w:i/>
          <w:color w:val="000000"/>
          <w:sz w:val="22"/>
        </w:rPr>
        <w:t xml:space="preserve">“NOVENO. </w:t>
      </w:r>
      <w:r w:rsidRPr="00402B4A">
        <w:rPr>
          <w:rFonts w:ascii="Palatino Linotype" w:eastAsia="MS Mincho" w:hAnsi="Palatino Linotype" w:cs="Times New Roman"/>
          <w:i/>
          <w:color w:val="000000"/>
          <w:sz w:val="22"/>
        </w:rPr>
        <w:t>…</w:t>
      </w:r>
    </w:p>
    <w:p w14:paraId="2FB2156C" w14:textId="77777777" w:rsidR="004E62B6" w:rsidRPr="00402B4A" w:rsidRDefault="004E62B6" w:rsidP="004E62B6">
      <w:pPr>
        <w:pStyle w:val="Prrafodelista"/>
        <w:spacing w:before="240" w:after="240" w:line="360" w:lineRule="auto"/>
        <w:ind w:left="709"/>
        <w:jc w:val="both"/>
        <w:rPr>
          <w:rFonts w:ascii="Palatino Linotype" w:eastAsia="MS Mincho" w:hAnsi="Palatino Linotype" w:cs="Times New Roman"/>
          <w:i/>
          <w:color w:val="000000"/>
          <w:sz w:val="22"/>
        </w:rPr>
      </w:pPr>
      <w:r w:rsidRPr="00402B4A">
        <w:rPr>
          <w:rFonts w:ascii="Palatino Linotype" w:eastAsia="MS Mincho" w:hAnsi="Palatino Linotype" w:cs="Times New Roman"/>
          <w:i/>
          <w:color w:val="000000"/>
          <w:sz w:val="22"/>
        </w:rPr>
        <w:t>...</w:t>
      </w:r>
    </w:p>
    <w:p w14:paraId="5DEC9145" w14:textId="77777777" w:rsidR="004E62B6" w:rsidRPr="00402B4A" w:rsidRDefault="004E62B6" w:rsidP="004E62B6">
      <w:pPr>
        <w:pStyle w:val="Prrafodelista"/>
        <w:spacing w:before="240" w:after="240" w:line="360" w:lineRule="auto"/>
        <w:ind w:left="709"/>
        <w:jc w:val="both"/>
        <w:rPr>
          <w:rFonts w:ascii="Palatino Linotype" w:eastAsia="MS Mincho" w:hAnsi="Palatino Linotype" w:cs="Times New Roman"/>
          <w:color w:val="000000"/>
        </w:rPr>
      </w:pPr>
      <w:r w:rsidRPr="00402B4A">
        <w:rPr>
          <w:rFonts w:ascii="Palatino Linotype" w:eastAsia="MS Mincho" w:hAnsi="Palatino Linotype" w:cs="Times New Roman"/>
          <w:i/>
          <w:color w:val="000000"/>
          <w:sz w:val="22"/>
        </w:rPr>
        <w:t>Hasta en tanto el Comité Coordinador del Sistema Estatal Anticorrupción, determina los formatos para la presentación de las declaraciones patrimonial y de intereses, los servidores públicos estatales y municipales, presentarán sus declaraciones en los formatos que, a la entrada en vigor del presente Decreto, se utilicen en la Entidad.”</w:t>
      </w:r>
    </w:p>
    <w:p w14:paraId="578DF761" w14:textId="77777777" w:rsidR="004E62B6" w:rsidRPr="00402B4A" w:rsidRDefault="004E62B6" w:rsidP="004E62B6">
      <w:pPr>
        <w:pStyle w:val="Prrafodelista"/>
        <w:spacing w:before="240" w:after="240" w:line="360" w:lineRule="auto"/>
        <w:ind w:left="426"/>
        <w:jc w:val="both"/>
        <w:rPr>
          <w:rFonts w:ascii="Palatino Linotype" w:eastAsia="MS Mincho" w:hAnsi="Palatino Linotype" w:cs="Times New Roman"/>
          <w:color w:val="000000"/>
        </w:rPr>
      </w:pPr>
    </w:p>
    <w:p w14:paraId="7C5832FB" w14:textId="77777777" w:rsidR="004E62B6" w:rsidRPr="00402B4A" w:rsidRDefault="004E62B6" w:rsidP="004E62B6">
      <w:pPr>
        <w:pStyle w:val="Prrafodelista"/>
        <w:spacing w:before="240" w:after="240" w:line="360" w:lineRule="auto"/>
        <w:ind w:left="709"/>
        <w:jc w:val="both"/>
        <w:rPr>
          <w:rFonts w:ascii="Palatino Linotype" w:eastAsia="MS Mincho" w:hAnsi="Palatino Linotype" w:cs="Times New Roman"/>
          <w:b/>
          <w:i/>
          <w:color w:val="000000"/>
          <w:sz w:val="22"/>
        </w:rPr>
      </w:pPr>
      <w:r w:rsidRPr="00402B4A">
        <w:rPr>
          <w:rFonts w:ascii="Palatino Linotype" w:eastAsia="MS Mincho" w:hAnsi="Palatino Linotype" w:cs="Times New Roman"/>
          <w:b/>
          <w:i/>
          <w:color w:val="000000"/>
          <w:sz w:val="22"/>
        </w:rPr>
        <w:lastRenderedPageBreak/>
        <w:t xml:space="preserve">“Tercero. </w:t>
      </w:r>
      <w:r w:rsidRPr="00402B4A">
        <w:rPr>
          <w:rFonts w:ascii="Palatino Linotype" w:eastAsia="MS Mincho" w:hAnsi="Palatino Linotype" w:cs="Times New Roman"/>
          <w:i/>
          <w:color w:val="000000"/>
          <w:sz w:val="22"/>
        </w:rPr>
        <w:t>…</w:t>
      </w:r>
    </w:p>
    <w:p w14:paraId="5EA8B2DB" w14:textId="77777777" w:rsidR="004E62B6" w:rsidRPr="00402B4A" w:rsidRDefault="004E62B6" w:rsidP="004E62B6">
      <w:pPr>
        <w:pStyle w:val="Prrafodelista"/>
        <w:spacing w:before="240" w:after="240" w:line="360" w:lineRule="auto"/>
        <w:ind w:left="709"/>
        <w:jc w:val="both"/>
        <w:rPr>
          <w:rFonts w:ascii="Palatino Linotype" w:eastAsia="MS Mincho" w:hAnsi="Palatino Linotype" w:cs="Times New Roman"/>
          <w:i/>
          <w:color w:val="000000"/>
          <w:sz w:val="22"/>
        </w:rPr>
      </w:pPr>
      <w:r w:rsidRPr="00402B4A">
        <w:rPr>
          <w:rFonts w:ascii="Palatino Linotype" w:eastAsia="MS Mincho" w:hAnsi="Palatino Linotype" w:cs="Times New Roman"/>
          <w:i/>
          <w:color w:val="000000"/>
          <w:sz w:val="22"/>
        </w:rPr>
        <w:t>...</w:t>
      </w:r>
    </w:p>
    <w:p w14:paraId="08E25627" w14:textId="77777777" w:rsidR="004E62B6" w:rsidRPr="00402B4A" w:rsidRDefault="004E62B6" w:rsidP="004E62B6">
      <w:pPr>
        <w:pStyle w:val="Prrafodelista"/>
        <w:spacing w:before="240" w:after="240" w:line="360" w:lineRule="auto"/>
        <w:ind w:left="709"/>
        <w:jc w:val="both"/>
        <w:rPr>
          <w:rFonts w:ascii="Palatino Linotype" w:eastAsia="MS Mincho" w:hAnsi="Palatino Linotype" w:cs="Times New Roman"/>
          <w:i/>
          <w:color w:val="000000"/>
          <w:sz w:val="22"/>
        </w:rPr>
      </w:pPr>
      <w:r w:rsidRPr="00402B4A">
        <w:rPr>
          <w:rFonts w:ascii="Palatino Linotype" w:eastAsia="MS Mincho" w:hAnsi="Palatino Linotype" w:cs="Times New Roman"/>
          <w:i/>
          <w:color w:val="000000"/>
          <w:sz w:val="22"/>
        </w:rPr>
        <w:t>El cumplimiento de las obligaciones previstas en la Ley General de Responsabilidades Administrativas, una vez que ésta entre en vigor,</w:t>
      </w:r>
      <w:r w:rsidRPr="00402B4A">
        <w:rPr>
          <w:rFonts w:ascii="Palatino Linotype" w:eastAsia="MS Mincho" w:hAnsi="Palatino Linotype" w:cs="Times New Roman"/>
          <w:b/>
          <w:i/>
          <w:color w:val="000000"/>
          <w:sz w:val="22"/>
        </w:rPr>
        <w:t xml:space="preserve"> serán exigibles, en lo que resulte aplicable, </w:t>
      </w:r>
      <w:r w:rsidRPr="00402B4A">
        <w:rPr>
          <w:rFonts w:ascii="Palatino Linotype" w:eastAsia="MS Mincho" w:hAnsi="Palatino Linotype" w:cs="Times New Roman"/>
          <w:b/>
          <w:i/>
          <w:color w:val="000000"/>
          <w:sz w:val="22"/>
          <w:u w:val="single"/>
        </w:rPr>
        <w:t>hasta en tanto</w:t>
      </w:r>
      <w:r w:rsidRPr="00402B4A">
        <w:rPr>
          <w:rFonts w:ascii="Palatino Linotype" w:eastAsia="MS Mincho" w:hAnsi="Palatino Linotype" w:cs="Times New Roman"/>
          <w:b/>
          <w:i/>
          <w:color w:val="000000"/>
          <w:sz w:val="22"/>
        </w:rPr>
        <w:t xml:space="preserve"> el Comité Coordinador del Sistema Nacional Anticorrupción, de conformidad con la ley de la materia, emita los lineamientos, criterios y demás resoluciones conducentes de su competencia.</w:t>
      </w:r>
      <w:r w:rsidRPr="00402B4A">
        <w:rPr>
          <w:rFonts w:ascii="Palatino Linotype" w:eastAsia="MS Mincho" w:hAnsi="Palatino Linotype" w:cs="Times New Roman"/>
          <w:b/>
          <w:i/>
          <w:color w:val="000000"/>
          <w:sz w:val="22"/>
        </w:rPr>
        <w:cr/>
      </w:r>
      <w:r w:rsidRPr="00402B4A">
        <w:rPr>
          <w:rFonts w:ascii="Palatino Linotype" w:eastAsia="MS Mincho" w:hAnsi="Palatino Linotype" w:cs="Times New Roman"/>
          <w:i/>
          <w:color w:val="000000"/>
          <w:sz w:val="22"/>
        </w:rPr>
        <w:t>...</w:t>
      </w:r>
    </w:p>
    <w:p w14:paraId="6E0FBA6E" w14:textId="77777777" w:rsidR="004E62B6" w:rsidRPr="00402B4A" w:rsidRDefault="004E62B6" w:rsidP="004E62B6">
      <w:pPr>
        <w:pStyle w:val="Prrafodelista"/>
        <w:spacing w:before="240" w:after="240" w:line="360" w:lineRule="auto"/>
        <w:ind w:left="709"/>
        <w:jc w:val="both"/>
        <w:rPr>
          <w:rFonts w:ascii="Palatino Linotype" w:eastAsia="MS Mincho" w:hAnsi="Palatino Linotype" w:cs="Times New Roman"/>
          <w:i/>
          <w:color w:val="000000"/>
          <w:sz w:val="22"/>
        </w:rPr>
      </w:pPr>
      <w:r w:rsidRPr="00402B4A">
        <w:rPr>
          <w:rFonts w:ascii="Palatino Linotype" w:eastAsia="MS Mincho" w:hAnsi="Palatino Linotype" w:cs="Times New Roman"/>
          <w:i/>
          <w:color w:val="000000"/>
          <w:sz w:val="22"/>
        </w:rPr>
        <w:t xml:space="preserve">Una vez en vigor la Ley General de Responsabilidades Administrativas y hasta en tanto el </w:t>
      </w:r>
      <w:r w:rsidRPr="00402B4A">
        <w:rPr>
          <w:rFonts w:ascii="Palatino Linotype" w:eastAsia="MS Mincho" w:hAnsi="Palatino Linotype" w:cs="Times New Roman"/>
          <w:b/>
          <w:i/>
          <w:color w:val="000000"/>
          <w:sz w:val="22"/>
        </w:rPr>
        <w:t xml:space="preserve">Comité Coordinador del Sistema Nacional Anticorrupción determina los formatos para la presentación de las declaraciones patrimonial y de intereses, </w:t>
      </w:r>
      <w:r w:rsidRPr="00402B4A">
        <w:rPr>
          <w:rFonts w:ascii="Palatino Linotype" w:eastAsia="MS Mincho" w:hAnsi="Palatino Linotype" w:cs="Times New Roman"/>
          <w:b/>
          <w:i/>
          <w:color w:val="000000"/>
          <w:sz w:val="22"/>
          <w:u w:val="single"/>
        </w:rPr>
        <w:t>los servidores públicos de todos los órdenes de gobierno presentarán sus declaraciones</w:t>
      </w:r>
      <w:r w:rsidRPr="00402B4A">
        <w:rPr>
          <w:rFonts w:ascii="Palatino Linotype" w:eastAsia="MS Mincho" w:hAnsi="Palatino Linotype" w:cs="Times New Roman"/>
          <w:b/>
          <w:i/>
          <w:color w:val="000000"/>
          <w:sz w:val="22"/>
        </w:rPr>
        <w:t xml:space="preserve"> en los formatos que a la entrada en vigor de la referida Ley General, se utilicen en el ámbito federal.”</w:t>
      </w:r>
      <w:r w:rsidRPr="00402B4A">
        <w:rPr>
          <w:rFonts w:ascii="Palatino Linotype" w:eastAsia="MS Mincho" w:hAnsi="Palatino Linotype" w:cs="Times New Roman"/>
          <w:i/>
          <w:color w:val="000000"/>
          <w:sz w:val="22"/>
        </w:rPr>
        <w:t xml:space="preserve"> </w:t>
      </w:r>
      <w:r w:rsidRPr="00402B4A">
        <w:rPr>
          <w:rFonts w:ascii="Palatino Linotype" w:eastAsia="MS Mincho" w:hAnsi="Palatino Linotype" w:cs="Times New Roman"/>
          <w:color w:val="000000"/>
          <w:sz w:val="22"/>
        </w:rPr>
        <w:t>(Énfasis añadido)</w:t>
      </w:r>
    </w:p>
    <w:p w14:paraId="53EBEC1A" w14:textId="77777777" w:rsidR="00FC026A" w:rsidRPr="00402B4A" w:rsidRDefault="00FC026A" w:rsidP="00FC026A">
      <w:pPr>
        <w:pStyle w:val="Prrafodelista"/>
        <w:spacing w:before="240" w:after="240" w:line="360" w:lineRule="auto"/>
        <w:ind w:left="426"/>
        <w:jc w:val="both"/>
        <w:rPr>
          <w:rFonts w:ascii="Palatino Linotype" w:eastAsia="MS Mincho" w:hAnsi="Palatino Linotype" w:cs="Times New Roman"/>
          <w:color w:val="000000"/>
        </w:rPr>
      </w:pPr>
    </w:p>
    <w:p w14:paraId="215DB8B2" w14:textId="77777777" w:rsidR="004E62B6" w:rsidRPr="00402B4A" w:rsidRDefault="004E62B6" w:rsidP="004E62B6">
      <w:pPr>
        <w:pStyle w:val="Prrafodelista"/>
        <w:numPr>
          <w:ilvl w:val="0"/>
          <w:numId w:val="14"/>
        </w:numPr>
        <w:spacing w:before="240" w:after="240" w:line="360" w:lineRule="auto"/>
        <w:ind w:left="426"/>
        <w:jc w:val="both"/>
        <w:rPr>
          <w:rFonts w:ascii="Palatino Linotype" w:eastAsia="MS Mincho" w:hAnsi="Palatino Linotype" w:cs="Times New Roman"/>
          <w:color w:val="000000"/>
        </w:rPr>
      </w:pPr>
      <w:r w:rsidRPr="00402B4A">
        <w:rPr>
          <w:rFonts w:ascii="Palatino Linotype" w:eastAsia="MS Mincho" w:hAnsi="Palatino Linotype" w:cs="Times New Roman"/>
          <w:color w:val="000000"/>
        </w:rPr>
        <w:t xml:space="preserve">Luego entonces, aún y cuando ya se encuentran vigentes las citadas legislaciones, no es dable ordenar al </w:t>
      </w:r>
      <w:r w:rsidRPr="00402B4A">
        <w:rPr>
          <w:rFonts w:ascii="Palatino Linotype" w:eastAsia="MS Mincho" w:hAnsi="Palatino Linotype" w:cs="Times New Roman"/>
          <w:b/>
          <w:color w:val="000000"/>
        </w:rPr>
        <w:t>SUJETO OBLIGADO</w:t>
      </w:r>
      <w:r w:rsidRPr="00402B4A">
        <w:rPr>
          <w:rFonts w:ascii="Palatino Linotype" w:eastAsia="MS Mincho" w:hAnsi="Palatino Linotype" w:cs="Times New Roman"/>
          <w:color w:val="000000"/>
        </w:rPr>
        <w:t xml:space="preserve"> haga entrega la información de referencia en los formatos, porque por un lado, </w:t>
      </w:r>
      <w:r w:rsidRPr="00402B4A">
        <w:rPr>
          <w:rFonts w:ascii="Palatino Linotype" w:eastAsia="MS Mincho" w:hAnsi="Palatino Linotype" w:cs="Times New Roman"/>
          <w:b/>
          <w:color w:val="000000"/>
        </w:rPr>
        <w:t xml:space="preserve">no han entrado en vigor </w:t>
      </w:r>
      <w:r w:rsidRPr="00402B4A">
        <w:rPr>
          <w:rFonts w:ascii="Palatino Linotype" w:eastAsia="MS Mincho" w:hAnsi="Palatino Linotype" w:cs="Times New Roman"/>
          <w:color w:val="000000"/>
        </w:rPr>
        <w:t>y dado que dichos documentos como se ha señalado, en su contenido muestran datos personales concernientes a la vida privada y de carácter patrimonial de los servidores públicos, que si bien, ellos por tener ese carácter tienen un régimen menor de protección, no significa que la protección de sus datos deba desaparecer, por el contrario deben ser cuidados y protegidos lo que resulten necesarios y expuestos todos aquellos que se relacionan directamente con el cargo que ejerce.</w:t>
      </w:r>
    </w:p>
    <w:p w14:paraId="0137D344" w14:textId="67C67195" w:rsidR="004E62B6" w:rsidRPr="00402B4A" w:rsidRDefault="004E62B6" w:rsidP="004E62B6">
      <w:pPr>
        <w:pStyle w:val="Prrafodelista"/>
        <w:numPr>
          <w:ilvl w:val="0"/>
          <w:numId w:val="14"/>
        </w:numPr>
        <w:spacing w:before="240" w:after="240" w:line="360" w:lineRule="auto"/>
        <w:ind w:left="426"/>
        <w:jc w:val="both"/>
        <w:rPr>
          <w:rFonts w:ascii="Palatino Linotype" w:eastAsia="MS Mincho" w:hAnsi="Palatino Linotype" w:cs="Times New Roman"/>
          <w:color w:val="000000"/>
        </w:rPr>
      </w:pPr>
      <w:r w:rsidRPr="00402B4A">
        <w:rPr>
          <w:rFonts w:ascii="Palatino Linotype" w:eastAsia="MS Mincho" w:hAnsi="Palatino Linotype" w:cs="Times New Roman"/>
          <w:color w:val="000000"/>
        </w:rPr>
        <w:lastRenderedPageBreak/>
        <w:t xml:space="preserve">Por lo que este Órgano Garante advierte que si </w:t>
      </w:r>
      <w:r w:rsidRPr="00402B4A">
        <w:rPr>
          <w:rFonts w:ascii="Palatino Linotype" w:eastAsia="MS Mincho" w:hAnsi="Palatino Linotype" w:cs="Times New Roman"/>
          <w:b/>
          <w:color w:val="000000"/>
          <w:u w:val="single"/>
        </w:rPr>
        <w:t>no han entrado en vigor los formatos</w:t>
      </w:r>
      <w:r w:rsidRPr="00402B4A">
        <w:rPr>
          <w:rFonts w:ascii="Palatino Linotype" w:eastAsia="MS Mincho" w:hAnsi="Palatino Linotype" w:cs="Times New Roman"/>
          <w:color w:val="000000"/>
        </w:rPr>
        <w:t xml:space="preserve"> por la autoridad competente para proporcionar las documentales en versión pública, </w:t>
      </w:r>
      <w:r w:rsidR="00753655" w:rsidRPr="00402B4A">
        <w:rPr>
          <w:rFonts w:ascii="Palatino Linotype" w:eastAsia="MS Mincho" w:hAnsi="Palatino Linotype" w:cs="Times New Roman"/>
          <w:color w:val="000000"/>
        </w:rPr>
        <w:t>no pueden ser de acceso público.</w:t>
      </w:r>
    </w:p>
    <w:p w14:paraId="55B07AD8" w14:textId="77777777" w:rsidR="004E62B6" w:rsidRPr="00402B4A" w:rsidRDefault="004E62B6" w:rsidP="004E62B6">
      <w:pPr>
        <w:pStyle w:val="Prrafodelista"/>
        <w:rPr>
          <w:rFonts w:ascii="Palatino Linotype" w:eastAsia="MS Mincho" w:hAnsi="Palatino Linotype" w:cs="Times New Roman"/>
          <w:color w:val="000000"/>
        </w:rPr>
      </w:pPr>
    </w:p>
    <w:p w14:paraId="6E659193" w14:textId="77777777" w:rsidR="004E62B6" w:rsidRPr="00402B4A" w:rsidRDefault="004E62B6" w:rsidP="004E62B6">
      <w:pPr>
        <w:pStyle w:val="Prrafodelista"/>
        <w:numPr>
          <w:ilvl w:val="0"/>
          <w:numId w:val="14"/>
        </w:numPr>
        <w:spacing w:before="240" w:after="240" w:line="360" w:lineRule="auto"/>
        <w:ind w:left="426"/>
        <w:jc w:val="both"/>
        <w:rPr>
          <w:rFonts w:ascii="Palatino Linotype" w:eastAsia="MS Mincho" w:hAnsi="Palatino Linotype" w:cs="Times New Roman"/>
          <w:color w:val="000000"/>
        </w:rPr>
      </w:pPr>
      <w:r w:rsidRPr="00402B4A">
        <w:rPr>
          <w:rFonts w:ascii="Palatino Linotype" w:eastAsia="MS Mincho" w:hAnsi="Palatino Linotype" w:cs="Times New Roman"/>
          <w:color w:val="000000"/>
        </w:rPr>
        <w:t>Los nuevos formatos darán a conocer la mayoría de los rubros que deberán ser públicos sin excepción para mayor transparencia y mejor seguimiento de la evolución patrimonial y de las relaciones de cada uno de los servidores públicos.</w:t>
      </w:r>
    </w:p>
    <w:p w14:paraId="498EA94A" w14:textId="77777777" w:rsidR="004E62B6" w:rsidRPr="00402B4A" w:rsidRDefault="004E62B6" w:rsidP="004E62B6">
      <w:pPr>
        <w:pStyle w:val="Prrafodelista"/>
        <w:rPr>
          <w:rFonts w:ascii="Palatino Linotype" w:eastAsia="MS Mincho" w:hAnsi="Palatino Linotype" w:cs="Times New Roman"/>
          <w:color w:val="000000"/>
        </w:rPr>
      </w:pPr>
    </w:p>
    <w:p w14:paraId="01016383" w14:textId="30B611EB" w:rsidR="004E62B6" w:rsidRPr="00402B4A" w:rsidRDefault="004E62B6" w:rsidP="004E62B6">
      <w:pPr>
        <w:pStyle w:val="Prrafodelista"/>
        <w:numPr>
          <w:ilvl w:val="0"/>
          <w:numId w:val="14"/>
        </w:numPr>
        <w:spacing w:before="240" w:after="240" w:line="360" w:lineRule="auto"/>
        <w:ind w:left="426"/>
        <w:jc w:val="both"/>
        <w:rPr>
          <w:rFonts w:ascii="Palatino Linotype" w:eastAsia="MS Mincho" w:hAnsi="Palatino Linotype" w:cs="Times New Roman"/>
          <w:color w:val="000000"/>
        </w:rPr>
      </w:pPr>
      <w:r w:rsidRPr="00402B4A">
        <w:rPr>
          <w:rFonts w:ascii="Palatino Linotype" w:eastAsia="MS Mincho" w:hAnsi="Palatino Linotype" w:cs="Times New Roman"/>
          <w:color w:val="000000"/>
        </w:rPr>
        <w:t>Luego entonces, dada la fecha de entrada en vigor de los multicitados formatos, no son aplicables a los servidores públicos que se refieren en la</w:t>
      </w:r>
      <w:r w:rsidR="00FC026A" w:rsidRPr="00402B4A">
        <w:rPr>
          <w:rFonts w:ascii="Palatino Linotype" w:eastAsia="MS Mincho" w:hAnsi="Palatino Linotype" w:cs="Times New Roman"/>
          <w:color w:val="000000"/>
        </w:rPr>
        <w:t>s</w:t>
      </w:r>
      <w:r w:rsidRPr="00402B4A">
        <w:rPr>
          <w:rFonts w:ascii="Palatino Linotype" w:eastAsia="MS Mincho" w:hAnsi="Palatino Linotype" w:cs="Times New Roman"/>
          <w:color w:val="000000"/>
        </w:rPr>
        <w:t xml:space="preserve"> solicitud</w:t>
      </w:r>
      <w:r w:rsidR="00FC026A" w:rsidRPr="00402B4A">
        <w:rPr>
          <w:rFonts w:ascii="Palatino Linotype" w:eastAsia="MS Mincho" w:hAnsi="Palatino Linotype" w:cs="Times New Roman"/>
          <w:color w:val="000000"/>
        </w:rPr>
        <w:t>es</w:t>
      </w:r>
      <w:r w:rsidRPr="00402B4A">
        <w:rPr>
          <w:rFonts w:ascii="Palatino Linotype" w:eastAsia="MS Mincho" w:hAnsi="Palatino Linotype" w:cs="Times New Roman"/>
          <w:color w:val="000000"/>
        </w:rPr>
        <w:t xml:space="preserve"> de información, pues evidentemente no se puede dar efecto retroactivo para que vuelva</w:t>
      </w:r>
      <w:r w:rsidR="00FC026A" w:rsidRPr="00402B4A">
        <w:rPr>
          <w:rFonts w:ascii="Palatino Linotype" w:eastAsia="MS Mincho" w:hAnsi="Palatino Linotype" w:cs="Times New Roman"/>
          <w:color w:val="000000"/>
        </w:rPr>
        <w:t>n</w:t>
      </w:r>
      <w:r w:rsidRPr="00402B4A">
        <w:rPr>
          <w:rFonts w:ascii="Palatino Linotype" w:eastAsia="MS Mincho" w:hAnsi="Palatino Linotype" w:cs="Times New Roman"/>
          <w:color w:val="000000"/>
        </w:rPr>
        <w:t xml:space="preserve"> a realizar sus declaraciones, en los formatos que </w:t>
      </w:r>
      <w:r w:rsidRPr="00402B4A">
        <w:rPr>
          <w:rFonts w:ascii="Palatino Linotype" w:eastAsia="MS Mincho" w:hAnsi="Palatino Linotype" w:cs="Times New Roman"/>
          <w:b/>
          <w:color w:val="000000"/>
        </w:rPr>
        <w:t>entraran en vigor a más tardar el 30 de abril del año 2019</w:t>
      </w:r>
      <w:r w:rsidRPr="00402B4A">
        <w:rPr>
          <w:rFonts w:ascii="Palatino Linotype" w:eastAsia="MS Mincho" w:hAnsi="Palatino Linotype" w:cs="Times New Roman"/>
          <w:color w:val="000000"/>
        </w:rPr>
        <w:t>.</w:t>
      </w:r>
    </w:p>
    <w:p w14:paraId="2D535416" w14:textId="77777777" w:rsidR="004E62B6" w:rsidRPr="00402B4A" w:rsidRDefault="004E62B6" w:rsidP="004E62B6">
      <w:pPr>
        <w:pStyle w:val="Prrafodelista"/>
        <w:rPr>
          <w:rFonts w:ascii="Palatino Linotype" w:eastAsia="MS Mincho" w:hAnsi="Palatino Linotype" w:cs="Times New Roman"/>
          <w:color w:val="000000"/>
        </w:rPr>
      </w:pPr>
    </w:p>
    <w:p w14:paraId="1E678886" w14:textId="77777777" w:rsidR="004E62B6" w:rsidRPr="00402B4A" w:rsidRDefault="004E62B6" w:rsidP="004E62B6">
      <w:pPr>
        <w:pStyle w:val="Prrafodelista"/>
        <w:numPr>
          <w:ilvl w:val="0"/>
          <w:numId w:val="14"/>
        </w:numPr>
        <w:spacing w:line="360" w:lineRule="auto"/>
        <w:ind w:left="426"/>
        <w:jc w:val="both"/>
        <w:rPr>
          <w:rFonts w:ascii="Palatino Linotype" w:eastAsia="Calibri" w:hAnsi="Palatino Linotype" w:cs="Times New Roman"/>
          <w:lang w:val="es-ES"/>
        </w:rPr>
      </w:pPr>
      <w:r w:rsidRPr="00402B4A">
        <w:rPr>
          <w:rFonts w:ascii="Palatino Linotype" w:eastAsia="Calibri" w:hAnsi="Palatino Linotype" w:cs="Times New Roman"/>
          <w:lang w:val="es-ES"/>
        </w:rPr>
        <w:t xml:space="preserve">Acotado lo anterior, no sobra decir, que la declaración fiscal, es la información que dan a conocer los servidores públicos obligados a presentar </w:t>
      </w:r>
      <w:r w:rsidRPr="00402B4A">
        <w:rPr>
          <w:rFonts w:ascii="Palatino Linotype" w:eastAsia="Calibri" w:hAnsi="Palatino Linotype" w:cs="Times New Roman"/>
          <w:b/>
          <w:u w:val="single"/>
          <w:lang w:val="es-ES"/>
        </w:rPr>
        <w:t>Declaración Anual del Impuesto sobre la Renta</w:t>
      </w:r>
      <w:r w:rsidRPr="00402B4A">
        <w:rPr>
          <w:rFonts w:ascii="Palatino Linotype" w:eastAsia="Calibri" w:hAnsi="Palatino Linotype" w:cs="Times New Roman"/>
          <w:lang w:val="es-ES"/>
        </w:rPr>
        <w:t>; consiste en la información fiscal sobre el cumplimiento del pago de esa contribución. En ese orden de ideas, el artículo 33 de la Ley de Responsabilidades Administrativas del Estado de México y Municipios, establece lo siguiente:</w:t>
      </w:r>
    </w:p>
    <w:p w14:paraId="04ED46B6" w14:textId="77777777" w:rsidR="004E62B6" w:rsidRPr="00402B4A" w:rsidRDefault="004E62B6" w:rsidP="004E62B6">
      <w:pPr>
        <w:pStyle w:val="Prrafodelista"/>
        <w:rPr>
          <w:rFonts w:ascii="Palatino Linotype" w:eastAsia="Calibri" w:hAnsi="Palatino Linotype" w:cs="Times New Roman"/>
          <w:lang w:val="es-ES"/>
        </w:rPr>
      </w:pPr>
    </w:p>
    <w:p w14:paraId="1DBE7947" w14:textId="77777777" w:rsidR="004E62B6" w:rsidRPr="00402B4A" w:rsidRDefault="004E62B6" w:rsidP="004E62B6">
      <w:pPr>
        <w:pStyle w:val="Prrafodelista"/>
        <w:spacing w:line="360" w:lineRule="auto"/>
        <w:ind w:left="851" w:right="474"/>
        <w:jc w:val="both"/>
        <w:rPr>
          <w:rFonts w:ascii="Palatino Linotype" w:eastAsia="Calibri" w:hAnsi="Palatino Linotype" w:cs="Times New Roman"/>
          <w:i/>
          <w:sz w:val="22"/>
          <w:lang w:val="es-ES"/>
        </w:rPr>
      </w:pPr>
      <w:r w:rsidRPr="00402B4A">
        <w:rPr>
          <w:rFonts w:ascii="Palatino Linotype" w:eastAsia="Calibri" w:hAnsi="Palatino Linotype" w:cs="Times New Roman"/>
          <w:i/>
          <w:sz w:val="22"/>
          <w:lang w:val="es-ES"/>
        </w:rPr>
        <w:t xml:space="preserve">“Artículo 33. </w:t>
      </w:r>
      <w:r w:rsidRPr="00402B4A">
        <w:rPr>
          <w:rFonts w:ascii="Palatino Linotype" w:eastAsia="Calibri" w:hAnsi="Palatino Linotype" w:cs="Times New Roman"/>
          <w:b/>
          <w:i/>
          <w:sz w:val="22"/>
          <w:lang w:val="es-ES"/>
        </w:rPr>
        <w:t xml:space="preserve">Estarán obligados </w:t>
      </w:r>
      <w:r w:rsidRPr="00402B4A">
        <w:rPr>
          <w:rFonts w:ascii="Palatino Linotype" w:eastAsia="Calibri" w:hAnsi="Palatino Linotype" w:cs="Times New Roman"/>
          <w:i/>
          <w:sz w:val="22"/>
          <w:lang w:val="es-ES"/>
        </w:rPr>
        <w:t xml:space="preserve">a presentar las declaraciones de situación patrimonial y de intereses, bajo protesta de decir verdad ante la Secretaría de la Contraloría </w:t>
      </w:r>
      <w:r w:rsidRPr="00402B4A">
        <w:rPr>
          <w:rFonts w:ascii="Palatino Linotype" w:eastAsia="Calibri" w:hAnsi="Palatino Linotype" w:cs="Times New Roman"/>
          <w:b/>
          <w:i/>
          <w:sz w:val="22"/>
          <w:lang w:val="es-ES"/>
        </w:rPr>
        <w:t>o los órganos internos de control</w:t>
      </w:r>
      <w:r w:rsidRPr="00402B4A">
        <w:rPr>
          <w:rFonts w:ascii="Palatino Linotype" w:eastAsia="Calibri" w:hAnsi="Palatino Linotype" w:cs="Times New Roman"/>
          <w:i/>
          <w:sz w:val="22"/>
          <w:lang w:val="es-ES"/>
        </w:rPr>
        <w:t xml:space="preserve">, todos los servidores públicos estatales </w:t>
      </w:r>
      <w:r w:rsidRPr="00402B4A">
        <w:rPr>
          <w:rFonts w:ascii="Palatino Linotype" w:eastAsia="Calibri" w:hAnsi="Palatino Linotype" w:cs="Times New Roman"/>
          <w:b/>
          <w:i/>
          <w:sz w:val="22"/>
          <w:lang w:val="es-ES"/>
        </w:rPr>
        <w:t>y municipales</w:t>
      </w:r>
      <w:r w:rsidRPr="00402B4A">
        <w:rPr>
          <w:rFonts w:ascii="Palatino Linotype" w:eastAsia="Calibri" w:hAnsi="Palatino Linotype" w:cs="Times New Roman"/>
          <w:i/>
          <w:sz w:val="22"/>
          <w:lang w:val="es-ES"/>
        </w:rPr>
        <w:t>, en los términos previstos en la presente Ley.</w:t>
      </w:r>
    </w:p>
    <w:p w14:paraId="2F3F655F" w14:textId="77777777" w:rsidR="004E62B6" w:rsidRPr="00402B4A" w:rsidRDefault="004E62B6" w:rsidP="004E62B6">
      <w:pPr>
        <w:pStyle w:val="Prrafodelista"/>
        <w:spacing w:line="360" w:lineRule="auto"/>
        <w:ind w:left="851" w:right="474"/>
        <w:jc w:val="both"/>
        <w:rPr>
          <w:rFonts w:ascii="Palatino Linotype" w:eastAsia="Calibri" w:hAnsi="Palatino Linotype" w:cs="Times New Roman"/>
          <w:i/>
          <w:sz w:val="22"/>
          <w:lang w:val="es-ES"/>
        </w:rPr>
      </w:pPr>
      <w:r w:rsidRPr="00402B4A">
        <w:rPr>
          <w:rFonts w:ascii="Palatino Linotype" w:eastAsia="Calibri" w:hAnsi="Palatino Linotype" w:cs="Times New Roman"/>
          <w:b/>
          <w:i/>
          <w:sz w:val="22"/>
          <w:lang w:val="es-ES"/>
        </w:rPr>
        <w:lastRenderedPageBreak/>
        <w:t>Asimismo, deberán presentar su declaración fiscal anual, en los términos que disponga la legislación de la materia.</w:t>
      </w:r>
      <w:r w:rsidRPr="00402B4A">
        <w:rPr>
          <w:rFonts w:ascii="Palatino Linotype" w:eastAsia="Calibri" w:hAnsi="Palatino Linotype" w:cs="Times New Roman"/>
          <w:i/>
          <w:sz w:val="22"/>
          <w:lang w:val="es-ES"/>
        </w:rPr>
        <w:t>”</w:t>
      </w:r>
    </w:p>
    <w:p w14:paraId="2E20B96A" w14:textId="77777777" w:rsidR="004E62B6" w:rsidRPr="00402B4A" w:rsidRDefault="004E62B6" w:rsidP="004E62B6">
      <w:pPr>
        <w:pStyle w:val="Prrafodelista"/>
        <w:spacing w:line="360" w:lineRule="auto"/>
        <w:ind w:left="851" w:right="474"/>
        <w:jc w:val="both"/>
        <w:rPr>
          <w:rFonts w:ascii="Palatino Linotype" w:eastAsia="Calibri" w:hAnsi="Palatino Linotype" w:cs="Times New Roman"/>
          <w:i/>
          <w:sz w:val="22"/>
          <w:lang w:val="es-ES"/>
        </w:rPr>
      </w:pPr>
    </w:p>
    <w:p w14:paraId="3875F16C" w14:textId="77777777" w:rsidR="004E62B6" w:rsidRPr="00402B4A" w:rsidRDefault="004E62B6" w:rsidP="004E62B6">
      <w:pPr>
        <w:pStyle w:val="Prrafodelista"/>
        <w:numPr>
          <w:ilvl w:val="0"/>
          <w:numId w:val="14"/>
        </w:numPr>
        <w:spacing w:line="360" w:lineRule="auto"/>
        <w:ind w:left="426"/>
        <w:jc w:val="both"/>
        <w:rPr>
          <w:rFonts w:ascii="Palatino Linotype" w:eastAsia="Calibri" w:hAnsi="Palatino Linotype" w:cs="Times New Roman"/>
          <w:lang w:val="es-ES"/>
        </w:rPr>
      </w:pPr>
      <w:r w:rsidRPr="00402B4A">
        <w:rPr>
          <w:rFonts w:ascii="Palatino Linotype" w:eastAsia="Calibri" w:hAnsi="Palatino Linotype" w:cs="Times New Roman"/>
          <w:lang w:val="es-ES"/>
        </w:rPr>
        <w:t>Asimismo, el artículo 34 numeral III de la Ley de Responsabilidades Administrativas del Estado de México y Municipios, instituye lo siguiente:</w:t>
      </w:r>
    </w:p>
    <w:p w14:paraId="1FBB94E0" w14:textId="77777777" w:rsidR="004E62B6" w:rsidRPr="00402B4A" w:rsidRDefault="004E62B6" w:rsidP="004E62B6">
      <w:pPr>
        <w:pStyle w:val="Prrafodelista"/>
        <w:spacing w:line="360" w:lineRule="auto"/>
        <w:ind w:left="426"/>
        <w:jc w:val="both"/>
        <w:rPr>
          <w:rFonts w:ascii="Palatino Linotype" w:eastAsia="Calibri" w:hAnsi="Palatino Linotype" w:cs="Times New Roman"/>
          <w:lang w:val="es-ES"/>
        </w:rPr>
      </w:pPr>
    </w:p>
    <w:p w14:paraId="7A4B2AA4" w14:textId="77777777" w:rsidR="004E62B6" w:rsidRPr="00402B4A" w:rsidRDefault="004E62B6" w:rsidP="004E62B6">
      <w:pPr>
        <w:pStyle w:val="Prrafodelista"/>
        <w:spacing w:line="360" w:lineRule="auto"/>
        <w:ind w:left="993" w:right="333"/>
        <w:jc w:val="both"/>
        <w:rPr>
          <w:rFonts w:ascii="Palatino Linotype" w:eastAsia="Calibri" w:hAnsi="Palatino Linotype" w:cs="Times New Roman"/>
          <w:i/>
          <w:sz w:val="22"/>
          <w:lang w:val="es-ES"/>
        </w:rPr>
      </w:pPr>
      <w:r w:rsidRPr="00402B4A">
        <w:rPr>
          <w:rFonts w:ascii="Palatino Linotype" w:eastAsia="Calibri" w:hAnsi="Palatino Linotype" w:cs="Times New Roman"/>
          <w:i/>
          <w:sz w:val="22"/>
          <w:lang w:val="es-ES"/>
        </w:rPr>
        <w:t>“Artículo 34. La declaración de situación patrimonial, deberá presentarse en los siguientes plazos:</w:t>
      </w:r>
    </w:p>
    <w:p w14:paraId="30AFCA8B" w14:textId="77777777" w:rsidR="004E62B6" w:rsidRPr="00402B4A" w:rsidRDefault="004E62B6" w:rsidP="004E62B6">
      <w:pPr>
        <w:pStyle w:val="Prrafodelista"/>
        <w:spacing w:line="360" w:lineRule="auto"/>
        <w:ind w:left="993" w:right="333"/>
        <w:jc w:val="both"/>
        <w:rPr>
          <w:rFonts w:ascii="Palatino Linotype" w:eastAsia="Calibri" w:hAnsi="Palatino Linotype" w:cs="Times New Roman"/>
          <w:i/>
          <w:sz w:val="22"/>
          <w:lang w:val="es-ES"/>
        </w:rPr>
      </w:pPr>
      <w:r w:rsidRPr="00402B4A">
        <w:rPr>
          <w:rFonts w:ascii="Palatino Linotype" w:eastAsia="Calibri" w:hAnsi="Palatino Linotype" w:cs="Times New Roman"/>
          <w:i/>
          <w:sz w:val="22"/>
          <w:lang w:val="es-ES"/>
        </w:rPr>
        <w:t>...</w:t>
      </w:r>
    </w:p>
    <w:p w14:paraId="62F9FECD" w14:textId="77777777" w:rsidR="004E62B6" w:rsidRPr="00402B4A" w:rsidRDefault="004E62B6" w:rsidP="004E62B6">
      <w:pPr>
        <w:pStyle w:val="Prrafodelista"/>
        <w:spacing w:line="360" w:lineRule="auto"/>
        <w:ind w:left="993" w:right="333"/>
        <w:jc w:val="both"/>
        <w:rPr>
          <w:rFonts w:ascii="Palatino Linotype" w:eastAsia="Calibri" w:hAnsi="Palatino Linotype" w:cs="Times New Roman"/>
          <w:i/>
          <w:sz w:val="22"/>
          <w:lang w:val="es-ES"/>
        </w:rPr>
      </w:pPr>
      <w:r w:rsidRPr="00402B4A">
        <w:rPr>
          <w:rFonts w:ascii="Palatino Linotype" w:eastAsia="Calibri" w:hAnsi="Palatino Linotype" w:cs="Times New Roman"/>
          <w:i/>
          <w:sz w:val="22"/>
          <w:lang w:val="es-ES"/>
        </w:rPr>
        <w:t xml:space="preserve">La Secretaría de la Contraloría o </w:t>
      </w:r>
      <w:r w:rsidRPr="00402B4A">
        <w:rPr>
          <w:rFonts w:ascii="Palatino Linotype" w:eastAsia="Calibri" w:hAnsi="Palatino Linotype" w:cs="Times New Roman"/>
          <w:b/>
          <w:i/>
          <w:sz w:val="22"/>
          <w:lang w:val="es-ES"/>
        </w:rPr>
        <w:t>los órganos internos de control</w:t>
      </w:r>
      <w:r w:rsidRPr="00402B4A">
        <w:rPr>
          <w:rFonts w:ascii="Palatino Linotype" w:eastAsia="Calibri" w:hAnsi="Palatino Linotype" w:cs="Times New Roman"/>
          <w:i/>
          <w:sz w:val="22"/>
          <w:lang w:val="es-ES"/>
        </w:rPr>
        <w:t xml:space="preserve">, según corresponda, </w:t>
      </w:r>
      <w:r w:rsidRPr="00402B4A">
        <w:rPr>
          <w:rFonts w:ascii="Palatino Linotype" w:eastAsia="Calibri" w:hAnsi="Palatino Linotype" w:cs="Times New Roman"/>
          <w:b/>
          <w:i/>
          <w:sz w:val="22"/>
          <w:u w:val="single"/>
          <w:lang w:val="es-ES"/>
        </w:rPr>
        <w:t>podrán</w:t>
      </w:r>
      <w:r w:rsidRPr="00402B4A">
        <w:rPr>
          <w:rFonts w:ascii="Palatino Linotype" w:eastAsia="Calibri" w:hAnsi="Palatino Linotype" w:cs="Times New Roman"/>
          <w:i/>
          <w:sz w:val="22"/>
          <w:lang w:val="es-ES"/>
        </w:rPr>
        <w:t xml:space="preserve"> solicitar a los servidores públicos </w:t>
      </w:r>
      <w:r w:rsidRPr="00402B4A">
        <w:rPr>
          <w:rFonts w:ascii="Palatino Linotype" w:eastAsia="Calibri" w:hAnsi="Palatino Linotype" w:cs="Times New Roman"/>
          <w:b/>
          <w:i/>
          <w:sz w:val="22"/>
          <w:lang w:val="es-ES"/>
        </w:rPr>
        <w:t>una copia de la declaración del Impuesto Sobre la Renta del año que corresponda, si éstos estuvieren obligados a presentarla o, en su caso, de la constancia</w:t>
      </w:r>
      <w:r w:rsidRPr="00402B4A">
        <w:rPr>
          <w:rFonts w:ascii="Palatino Linotype" w:eastAsia="Calibri" w:hAnsi="Palatino Linotype" w:cs="Times New Roman"/>
          <w:i/>
          <w:sz w:val="22"/>
          <w:lang w:val="es-ES"/>
        </w:rPr>
        <w:t xml:space="preserve"> de percepciones y retenciones que les hubieren emitido alguno de los entes públicos, la cual deberá ser remitida en un plazo de tres días hábiles a partir de la fecha en que se reciba la solicitud. ...” </w:t>
      </w:r>
      <w:r w:rsidRPr="00402B4A">
        <w:rPr>
          <w:rFonts w:ascii="Palatino Linotype" w:eastAsia="Calibri" w:hAnsi="Palatino Linotype" w:cs="Times New Roman"/>
          <w:sz w:val="22"/>
          <w:lang w:val="es-ES"/>
        </w:rPr>
        <w:t>(</w:t>
      </w:r>
      <w:r w:rsidRPr="00402B4A">
        <w:rPr>
          <w:rFonts w:ascii="Palatino Linotype" w:eastAsia="Calibri" w:hAnsi="Palatino Linotype" w:cs="Times New Roman"/>
          <w:sz w:val="22"/>
          <w:lang w:val="es-ES"/>
        </w:rPr>
        <w:tab/>
        <w:t>Énfasis añadido)</w:t>
      </w:r>
    </w:p>
    <w:p w14:paraId="2BB0E32E" w14:textId="77777777" w:rsidR="004E62B6" w:rsidRPr="00402B4A" w:rsidRDefault="004E62B6" w:rsidP="004E62B6">
      <w:pPr>
        <w:pStyle w:val="Prrafodelista"/>
        <w:spacing w:line="360" w:lineRule="auto"/>
        <w:ind w:left="426"/>
        <w:jc w:val="both"/>
        <w:rPr>
          <w:rFonts w:ascii="Palatino Linotype" w:eastAsia="Calibri" w:hAnsi="Palatino Linotype" w:cs="Times New Roman"/>
          <w:lang w:val="es-ES"/>
        </w:rPr>
      </w:pPr>
    </w:p>
    <w:p w14:paraId="3C0813FC" w14:textId="481FF7A9" w:rsidR="004E62B6" w:rsidRPr="00402B4A" w:rsidRDefault="004E62B6" w:rsidP="004E62B6">
      <w:pPr>
        <w:pStyle w:val="Prrafodelista"/>
        <w:numPr>
          <w:ilvl w:val="0"/>
          <w:numId w:val="14"/>
        </w:numPr>
        <w:spacing w:line="360" w:lineRule="auto"/>
        <w:ind w:left="426"/>
        <w:jc w:val="both"/>
        <w:rPr>
          <w:rFonts w:ascii="Palatino Linotype" w:eastAsia="Calibri" w:hAnsi="Palatino Linotype" w:cs="Times New Roman"/>
          <w:lang w:val="es-ES"/>
        </w:rPr>
      </w:pPr>
      <w:r w:rsidRPr="00402B4A">
        <w:rPr>
          <w:rFonts w:ascii="Palatino Linotype" w:eastAsia="Calibri" w:hAnsi="Palatino Linotype" w:cs="Times New Roman"/>
          <w:lang w:val="es-ES"/>
        </w:rPr>
        <w:t>De lo anterior se desprende, el órgano de control interno de</w:t>
      </w:r>
      <w:r w:rsidR="00753655" w:rsidRPr="00402B4A">
        <w:rPr>
          <w:rFonts w:ascii="Palatino Linotype" w:eastAsia="Calibri" w:hAnsi="Palatino Linotype" w:cs="Times New Roman"/>
          <w:lang w:val="es-ES"/>
        </w:rPr>
        <w:t xml:space="preserve"> </w:t>
      </w:r>
      <w:r w:rsidRPr="00402B4A">
        <w:rPr>
          <w:rFonts w:ascii="Palatino Linotype" w:eastAsia="Calibri" w:hAnsi="Palatino Linotype" w:cs="Times New Roman"/>
          <w:lang w:val="es-ES"/>
        </w:rPr>
        <w:t>l</w:t>
      </w:r>
      <w:r w:rsidR="00753655" w:rsidRPr="00402B4A">
        <w:rPr>
          <w:rFonts w:ascii="Palatino Linotype" w:eastAsia="Calibri" w:hAnsi="Palatino Linotype" w:cs="Times New Roman"/>
          <w:lang w:val="es-ES"/>
        </w:rPr>
        <w:t>os</w:t>
      </w:r>
      <w:r w:rsidRPr="00402B4A">
        <w:rPr>
          <w:rFonts w:ascii="Palatino Linotype" w:eastAsia="Calibri" w:hAnsi="Palatino Linotype" w:cs="Times New Roman"/>
          <w:lang w:val="es-ES"/>
        </w:rPr>
        <w:t xml:space="preserve"> </w:t>
      </w:r>
      <w:r w:rsidRPr="00402B4A">
        <w:rPr>
          <w:rFonts w:ascii="Palatino Linotype" w:eastAsia="Calibri" w:hAnsi="Palatino Linotype" w:cs="Times New Roman"/>
          <w:b/>
          <w:lang w:val="es-ES"/>
        </w:rPr>
        <w:t>SUJETO</w:t>
      </w:r>
      <w:r w:rsidR="00753655" w:rsidRPr="00402B4A">
        <w:rPr>
          <w:rFonts w:ascii="Palatino Linotype" w:eastAsia="Calibri" w:hAnsi="Palatino Linotype" w:cs="Times New Roman"/>
          <w:b/>
          <w:lang w:val="es-ES"/>
        </w:rPr>
        <w:t>S</w:t>
      </w:r>
      <w:r w:rsidRPr="00402B4A">
        <w:rPr>
          <w:rFonts w:ascii="Palatino Linotype" w:eastAsia="Calibri" w:hAnsi="Palatino Linotype" w:cs="Times New Roman"/>
          <w:b/>
          <w:lang w:val="es-ES"/>
        </w:rPr>
        <w:t xml:space="preserve"> OBLIGADO</w:t>
      </w:r>
      <w:r w:rsidR="00753655" w:rsidRPr="00402B4A">
        <w:rPr>
          <w:rFonts w:ascii="Palatino Linotype" w:eastAsia="Calibri" w:hAnsi="Palatino Linotype" w:cs="Times New Roman"/>
          <w:b/>
          <w:lang w:val="es-ES"/>
        </w:rPr>
        <w:t>S</w:t>
      </w:r>
      <w:r w:rsidRPr="00402B4A">
        <w:rPr>
          <w:rFonts w:ascii="Palatino Linotype" w:eastAsia="Calibri" w:hAnsi="Palatino Linotype" w:cs="Times New Roman"/>
          <w:lang w:val="es-ES"/>
        </w:rPr>
        <w:t xml:space="preserve">, </w:t>
      </w:r>
      <w:r w:rsidR="00C82032" w:rsidRPr="00402B4A">
        <w:rPr>
          <w:rFonts w:ascii="Palatino Linotype" w:eastAsia="Calibri" w:hAnsi="Palatino Linotype" w:cs="Times New Roman"/>
          <w:lang w:val="es-ES"/>
        </w:rPr>
        <w:t>pueden</w:t>
      </w:r>
      <w:r w:rsidRPr="00402B4A">
        <w:rPr>
          <w:rFonts w:ascii="Palatino Linotype" w:eastAsia="Calibri" w:hAnsi="Palatino Linotype" w:cs="Times New Roman"/>
          <w:lang w:val="es-ES"/>
        </w:rPr>
        <w:t xml:space="preserve"> o no requerir el soporte documental referente a la constancia de presentación de declaración fiscal, en virtud que se trata de una facultad </w:t>
      </w:r>
      <w:r w:rsidRPr="00402B4A">
        <w:rPr>
          <w:rFonts w:ascii="Palatino Linotype" w:eastAsia="Calibri" w:hAnsi="Palatino Linotype" w:cs="Times New Roman"/>
          <w:b/>
          <w:lang w:val="es-ES"/>
        </w:rPr>
        <w:t>potestativa</w:t>
      </w:r>
      <w:r w:rsidRPr="00402B4A">
        <w:rPr>
          <w:rFonts w:ascii="Palatino Linotype" w:eastAsia="Calibri" w:hAnsi="Palatino Linotype" w:cs="Times New Roman"/>
          <w:lang w:val="es-ES"/>
        </w:rPr>
        <w:t xml:space="preserve">; sin embargo </w:t>
      </w:r>
      <w:r w:rsidR="00753655" w:rsidRPr="00402B4A">
        <w:rPr>
          <w:rFonts w:ascii="Palatino Linotype" w:eastAsia="Calibri" w:hAnsi="Palatino Linotype" w:cs="Times New Roman"/>
          <w:i/>
          <w:lang w:val="es-ES"/>
        </w:rPr>
        <w:t xml:space="preserve">–se insiste–, </w:t>
      </w:r>
      <w:r w:rsidR="00753655" w:rsidRPr="00402B4A">
        <w:rPr>
          <w:rFonts w:ascii="Palatino Linotype" w:eastAsia="Calibri" w:hAnsi="Palatino Linotype" w:cs="Times New Roman"/>
          <w:lang w:val="es-ES"/>
        </w:rPr>
        <w:t>hasta en tanto no entren en vigor los formatos, señalados no pueden ser objeto de ordena</w:t>
      </w:r>
      <w:r w:rsidR="00F911B2" w:rsidRPr="00402B4A">
        <w:rPr>
          <w:rFonts w:ascii="Palatino Linotype" w:eastAsia="Calibri" w:hAnsi="Palatino Linotype" w:cs="Times New Roman"/>
          <w:lang w:val="es-ES"/>
        </w:rPr>
        <w:t>rse.</w:t>
      </w:r>
    </w:p>
    <w:p w14:paraId="5BCB2EBC" w14:textId="77777777" w:rsidR="004E62B6" w:rsidRPr="00402B4A" w:rsidRDefault="004E62B6" w:rsidP="00521C67">
      <w:pPr>
        <w:pStyle w:val="Prrafodelista"/>
        <w:rPr>
          <w:rFonts w:ascii="Palatino Linotype" w:eastAsia="Calibri" w:hAnsi="Palatino Linotype" w:cs="Arial"/>
        </w:rPr>
      </w:pPr>
    </w:p>
    <w:p w14:paraId="6EB4CBA1" w14:textId="77777777" w:rsidR="001140A4" w:rsidRPr="00402B4A" w:rsidRDefault="001140A4" w:rsidP="001140A4">
      <w:pPr>
        <w:pStyle w:val="Ttulo1"/>
        <w:spacing w:line="360" w:lineRule="auto"/>
        <w:ind w:left="993" w:hanging="993"/>
        <w:rPr>
          <w:szCs w:val="24"/>
        </w:rPr>
      </w:pPr>
      <w:bookmarkStart w:id="160" w:name="_Toc528265091"/>
      <w:bookmarkStart w:id="161" w:name="_Toc532236703"/>
      <w:r w:rsidRPr="00402B4A">
        <w:rPr>
          <w:b/>
          <w:szCs w:val="24"/>
        </w:rPr>
        <w:lastRenderedPageBreak/>
        <w:t>SEXTO.</w:t>
      </w:r>
      <w:r w:rsidRPr="00402B4A">
        <w:rPr>
          <w:szCs w:val="24"/>
        </w:rPr>
        <w:t xml:space="preserve"> </w:t>
      </w:r>
      <w:r w:rsidRPr="00402B4A">
        <w:rPr>
          <w:b/>
          <w:szCs w:val="24"/>
        </w:rPr>
        <w:t>El derecho de acceso a la información, como herramienta de control ciudadano.</w:t>
      </w:r>
      <w:bookmarkEnd w:id="160"/>
      <w:bookmarkEnd w:id="161"/>
      <w:r w:rsidRPr="00402B4A">
        <w:rPr>
          <w:szCs w:val="24"/>
        </w:rPr>
        <w:t xml:space="preserve"> </w:t>
      </w:r>
    </w:p>
    <w:p w14:paraId="28F4D940" w14:textId="69CD06CA" w:rsidR="001140A4" w:rsidRPr="00402B4A" w:rsidRDefault="001140A4" w:rsidP="00F911B2">
      <w:pPr>
        <w:pStyle w:val="Prrafodelista"/>
        <w:numPr>
          <w:ilvl w:val="0"/>
          <w:numId w:val="38"/>
        </w:numPr>
        <w:spacing w:before="240" w:after="240" w:line="360" w:lineRule="auto"/>
        <w:ind w:left="426"/>
        <w:jc w:val="both"/>
        <w:rPr>
          <w:rFonts w:ascii="Palatino Linotype" w:eastAsia="MS Mincho" w:hAnsi="Palatino Linotype" w:cs="Times New Roman"/>
          <w:color w:val="000000"/>
        </w:rPr>
      </w:pPr>
      <w:r w:rsidRPr="00402B4A">
        <w:rPr>
          <w:rFonts w:ascii="Palatino Linotype" w:eastAsia="MS Mincho" w:hAnsi="Palatino Linotype" w:cs="Times New Roman"/>
          <w:color w:val="000000"/>
        </w:rPr>
        <w:t xml:space="preserve">Si bien los intentos del solicitante, para poder acceder a un soporte documental en las solicitudes de información de </w:t>
      </w:r>
      <w:r w:rsidR="001A683E" w:rsidRPr="00402B4A">
        <w:rPr>
          <w:rFonts w:ascii="Palatino Linotype" w:eastAsia="MS Mincho" w:hAnsi="Palatino Linotype" w:cs="Times New Roman"/>
          <w:color w:val="000000"/>
        </w:rPr>
        <w:t>mérito</w:t>
      </w:r>
      <w:r w:rsidRPr="00402B4A">
        <w:rPr>
          <w:rFonts w:ascii="Palatino Linotype" w:eastAsia="MS Mincho" w:hAnsi="Palatino Linotype" w:cs="Times New Roman"/>
          <w:color w:val="000000"/>
        </w:rPr>
        <w:t xml:space="preserve">, relacionado con lo que a su decir, corresponde a hechos constitutivos </w:t>
      </w:r>
      <w:r w:rsidR="00550EF7" w:rsidRPr="00402B4A">
        <w:rPr>
          <w:rFonts w:ascii="Palatino Linotype" w:eastAsia="MS Mincho" w:hAnsi="Palatino Linotype" w:cs="Times New Roman"/>
          <w:color w:val="000000"/>
        </w:rPr>
        <w:t xml:space="preserve">de </w:t>
      </w:r>
      <w:r w:rsidRPr="00402B4A">
        <w:rPr>
          <w:rFonts w:ascii="Palatino Linotype" w:eastAsia="MS Mincho" w:hAnsi="Palatino Linotype" w:cs="Times New Roman"/>
          <w:color w:val="000000"/>
        </w:rPr>
        <w:t>corrupción, han resulta</w:t>
      </w:r>
      <w:r w:rsidR="00521C67" w:rsidRPr="00402B4A">
        <w:rPr>
          <w:rFonts w:ascii="Palatino Linotype" w:eastAsia="MS Mincho" w:hAnsi="Palatino Linotype" w:cs="Times New Roman"/>
          <w:color w:val="000000"/>
        </w:rPr>
        <w:t>do</w:t>
      </w:r>
      <w:r w:rsidRPr="00402B4A">
        <w:rPr>
          <w:rFonts w:ascii="Palatino Linotype" w:eastAsia="MS Mincho" w:hAnsi="Palatino Linotype" w:cs="Times New Roman"/>
          <w:color w:val="000000"/>
        </w:rPr>
        <w:t xml:space="preserve"> infructuosos</w:t>
      </w:r>
      <w:r w:rsidR="00550EF7" w:rsidRPr="00402B4A">
        <w:rPr>
          <w:rFonts w:ascii="Palatino Linotype" w:eastAsia="MS Mincho" w:hAnsi="Palatino Linotype" w:cs="Times New Roman"/>
          <w:color w:val="000000"/>
        </w:rPr>
        <w:t>, por haber sido presentados ante sujetos obligados incompetentes al respecto</w:t>
      </w:r>
      <w:r w:rsidRPr="00402B4A">
        <w:rPr>
          <w:rFonts w:ascii="Palatino Linotype" w:eastAsia="MS Mincho" w:hAnsi="Palatino Linotype" w:cs="Times New Roman"/>
          <w:color w:val="000000"/>
        </w:rPr>
        <w:t>; por otro lado es</w:t>
      </w:r>
      <w:r w:rsidR="00550EF7" w:rsidRPr="00402B4A">
        <w:rPr>
          <w:rFonts w:ascii="Palatino Linotype" w:eastAsia="MS Mincho" w:hAnsi="Palatino Linotype" w:cs="Times New Roman"/>
          <w:color w:val="000000"/>
        </w:rPr>
        <w:t xml:space="preserve"> dable decir, que la </w:t>
      </w:r>
      <w:r w:rsidR="001A683E" w:rsidRPr="00402B4A">
        <w:rPr>
          <w:rFonts w:ascii="Palatino Linotype" w:eastAsia="MS Mincho" w:hAnsi="Palatino Linotype" w:cs="Times New Roman"/>
          <w:color w:val="000000"/>
        </w:rPr>
        <w:t>vía</w:t>
      </w:r>
      <w:r w:rsidR="00550EF7" w:rsidRPr="00402B4A">
        <w:rPr>
          <w:rFonts w:ascii="Palatino Linotype" w:eastAsia="MS Mincho" w:hAnsi="Palatino Linotype" w:cs="Times New Roman"/>
          <w:color w:val="000000"/>
        </w:rPr>
        <w:t xml:space="preserve"> por la cual desea acceder a la información resulta ciertamente eficaz, en virtud que e</w:t>
      </w:r>
      <w:r w:rsidRPr="00402B4A">
        <w:rPr>
          <w:rFonts w:ascii="Palatino Linotype" w:eastAsia="MS Mincho" w:hAnsi="Palatino Linotype" w:cs="Times New Roman"/>
          <w:color w:val="000000"/>
        </w:rPr>
        <w:t>l derecho de acceso a la información es una herramienta funcional de control y vigilancia de los gobernados, ya que puede permitir evaluar la probable comisión de hechos constitutivos de corrupción, o de ser el caso comprobarla.</w:t>
      </w:r>
    </w:p>
    <w:p w14:paraId="543F262B" w14:textId="77777777" w:rsidR="001140A4" w:rsidRPr="00402B4A" w:rsidRDefault="001140A4" w:rsidP="001140A4">
      <w:pPr>
        <w:pStyle w:val="Prrafodelista"/>
        <w:spacing w:before="240" w:after="240" w:line="360" w:lineRule="auto"/>
        <w:ind w:left="360"/>
        <w:jc w:val="both"/>
        <w:rPr>
          <w:rFonts w:ascii="Palatino Linotype" w:eastAsia="MS Mincho" w:hAnsi="Palatino Linotype" w:cs="Times New Roman"/>
          <w:color w:val="000000"/>
        </w:rPr>
      </w:pPr>
    </w:p>
    <w:p w14:paraId="15A8291F" w14:textId="24EC651F" w:rsidR="001140A4" w:rsidRPr="00402B4A" w:rsidRDefault="001140A4" w:rsidP="00F911B2">
      <w:pPr>
        <w:pStyle w:val="Prrafodelista"/>
        <w:numPr>
          <w:ilvl w:val="0"/>
          <w:numId w:val="38"/>
        </w:numPr>
        <w:spacing w:before="240" w:after="240" w:line="360" w:lineRule="auto"/>
        <w:ind w:left="426"/>
        <w:jc w:val="both"/>
        <w:rPr>
          <w:rFonts w:ascii="Palatino Linotype" w:eastAsia="MS Mincho" w:hAnsi="Palatino Linotype" w:cs="Times New Roman"/>
          <w:color w:val="000000"/>
        </w:rPr>
      </w:pPr>
      <w:r w:rsidRPr="00402B4A">
        <w:rPr>
          <w:rFonts w:ascii="Palatino Linotype" w:eastAsia="MS Mincho" w:hAnsi="Palatino Linotype" w:cs="Times New Roman"/>
          <w:color w:val="000000"/>
        </w:rPr>
        <w:t>Han sido del dominio público, múltiples notas periodísticas emitidas por los medios de comunicación convencionales, que dan cuenta de probables hechos de corrupción en licitaciones.</w:t>
      </w:r>
    </w:p>
    <w:p w14:paraId="6F3E5A82" w14:textId="77777777" w:rsidR="001140A4" w:rsidRPr="00402B4A" w:rsidRDefault="001140A4" w:rsidP="001140A4">
      <w:pPr>
        <w:pStyle w:val="Prrafodelista"/>
        <w:spacing w:before="240" w:after="240" w:line="360" w:lineRule="auto"/>
        <w:ind w:left="360"/>
        <w:jc w:val="both"/>
        <w:rPr>
          <w:rFonts w:ascii="Palatino Linotype" w:eastAsia="MS Mincho" w:hAnsi="Palatino Linotype" w:cs="Times New Roman"/>
          <w:color w:val="000000"/>
        </w:rPr>
      </w:pPr>
    </w:p>
    <w:p w14:paraId="46231BAC" w14:textId="77777777" w:rsidR="001140A4" w:rsidRPr="00402B4A" w:rsidRDefault="001140A4" w:rsidP="00F911B2">
      <w:pPr>
        <w:pStyle w:val="Prrafodelista"/>
        <w:numPr>
          <w:ilvl w:val="0"/>
          <w:numId w:val="38"/>
        </w:numPr>
        <w:spacing w:before="240" w:after="240" w:line="360" w:lineRule="auto"/>
        <w:ind w:left="426"/>
        <w:jc w:val="both"/>
        <w:rPr>
          <w:rFonts w:ascii="Palatino Linotype" w:eastAsia="MS Mincho" w:hAnsi="Palatino Linotype" w:cs="Times New Roman"/>
          <w:color w:val="000000"/>
        </w:rPr>
      </w:pPr>
      <w:r w:rsidRPr="00402B4A">
        <w:rPr>
          <w:rFonts w:ascii="Palatino Linotype" w:eastAsia="MS Mincho" w:hAnsi="Palatino Linotype" w:cs="Times New Roman"/>
          <w:color w:val="000000"/>
        </w:rPr>
        <w:t>La corrupción en las contrataciones públicas, eventualmente impide la entrada a empresas responsables, anula la confianza y agrava el deterioro de las instituciones públicas. Es por ello, que el derecho de acceso a la información que tutela este Instituto, debe convertirse en un fuerte disuasivo para las conductas indebidas.</w:t>
      </w:r>
    </w:p>
    <w:p w14:paraId="4BE9656F" w14:textId="77777777" w:rsidR="001140A4" w:rsidRPr="00402B4A" w:rsidRDefault="001140A4" w:rsidP="001140A4">
      <w:pPr>
        <w:pStyle w:val="Prrafodelista"/>
        <w:rPr>
          <w:rFonts w:ascii="Palatino Linotype" w:eastAsia="MS Mincho" w:hAnsi="Palatino Linotype" w:cs="Times New Roman"/>
          <w:color w:val="000000"/>
        </w:rPr>
      </w:pPr>
    </w:p>
    <w:p w14:paraId="53E525E5" w14:textId="1BF01222" w:rsidR="001140A4" w:rsidRPr="00402B4A" w:rsidRDefault="001140A4" w:rsidP="00F911B2">
      <w:pPr>
        <w:pStyle w:val="Prrafodelista"/>
        <w:numPr>
          <w:ilvl w:val="0"/>
          <w:numId w:val="38"/>
        </w:numPr>
        <w:spacing w:before="240" w:after="240" w:line="360" w:lineRule="auto"/>
        <w:ind w:left="426"/>
        <w:jc w:val="both"/>
        <w:rPr>
          <w:rFonts w:ascii="Palatino Linotype" w:eastAsia="MS Mincho" w:hAnsi="Palatino Linotype" w:cs="Times New Roman"/>
          <w:color w:val="000000"/>
        </w:rPr>
      </w:pPr>
      <w:r w:rsidRPr="00402B4A">
        <w:rPr>
          <w:rFonts w:ascii="Palatino Linotype" w:eastAsia="MS Mincho" w:hAnsi="Palatino Linotype" w:cs="Times New Roman"/>
          <w:color w:val="000000"/>
        </w:rPr>
        <w:t>Ha sido postura reiterada de esta Ponencia que resuelve, de incentivar al gobernado para que ejerza su derecho de acceso a la información</w:t>
      </w:r>
      <w:r w:rsidR="00550EF7" w:rsidRPr="00402B4A">
        <w:rPr>
          <w:rFonts w:ascii="Palatino Linotype" w:eastAsia="MS Mincho" w:hAnsi="Palatino Linotype" w:cs="Times New Roman"/>
          <w:color w:val="000000"/>
        </w:rPr>
        <w:t>,</w:t>
      </w:r>
      <w:r w:rsidRPr="00402B4A">
        <w:rPr>
          <w:rFonts w:ascii="Palatino Linotype" w:eastAsia="MS Mincho" w:hAnsi="Palatino Linotype" w:cs="Times New Roman"/>
          <w:color w:val="000000"/>
        </w:rPr>
        <w:t xml:space="preserve"> también desde </w:t>
      </w:r>
      <w:r w:rsidRPr="00402B4A">
        <w:rPr>
          <w:rFonts w:ascii="Palatino Linotype" w:eastAsia="MS Mincho" w:hAnsi="Palatino Linotype" w:cs="Times New Roman"/>
          <w:color w:val="000000"/>
        </w:rPr>
        <w:lastRenderedPageBreak/>
        <w:t>una óptica de contraloría ciudadana, que de observancia a probables actos de corrupción para comenzar a cambiar los incentivos.</w:t>
      </w:r>
    </w:p>
    <w:p w14:paraId="18EBA27A" w14:textId="77777777" w:rsidR="001140A4" w:rsidRPr="00402B4A" w:rsidRDefault="001140A4" w:rsidP="001140A4">
      <w:pPr>
        <w:pStyle w:val="Prrafodelista"/>
        <w:spacing w:before="240" w:after="240" w:line="360" w:lineRule="auto"/>
        <w:ind w:left="360"/>
        <w:jc w:val="both"/>
        <w:rPr>
          <w:rFonts w:ascii="Palatino Linotype" w:eastAsia="MS Mincho" w:hAnsi="Palatino Linotype" w:cs="Times New Roman"/>
          <w:color w:val="000000"/>
        </w:rPr>
      </w:pPr>
    </w:p>
    <w:p w14:paraId="22C4E575" w14:textId="77777777" w:rsidR="001140A4" w:rsidRPr="00402B4A" w:rsidRDefault="001140A4" w:rsidP="00F911B2">
      <w:pPr>
        <w:pStyle w:val="Prrafodelista"/>
        <w:numPr>
          <w:ilvl w:val="0"/>
          <w:numId w:val="38"/>
        </w:numPr>
        <w:spacing w:before="240" w:after="240" w:line="360" w:lineRule="auto"/>
        <w:ind w:left="426"/>
        <w:jc w:val="both"/>
        <w:rPr>
          <w:rFonts w:ascii="Palatino Linotype" w:eastAsia="MS Mincho" w:hAnsi="Palatino Linotype" w:cs="Times New Roman"/>
          <w:color w:val="000000"/>
        </w:rPr>
      </w:pPr>
      <w:r w:rsidRPr="00402B4A">
        <w:rPr>
          <w:rFonts w:ascii="Palatino Linotype" w:eastAsia="MS Mincho" w:hAnsi="Palatino Linotype" w:cs="Times New Roman"/>
          <w:color w:val="000000"/>
        </w:rPr>
        <w:t>La corrupción es un fenómeno multifactorial. Por lo mismo, su combate exige soluciones y acciones por múltiples frentes, lo cual es especialmente cierto en el terreno de la contratación pública. En este sentido, se considera que solicitudes de información como la de mérito ciertamente propician aspectos como:</w:t>
      </w:r>
    </w:p>
    <w:p w14:paraId="76A389C0" w14:textId="77777777" w:rsidR="001140A4" w:rsidRPr="00402B4A" w:rsidRDefault="001140A4" w:rsidP="001140A4">
      <w:pPr>
        <w:pStyle w:val="Prrafodelista"/>
        <w:spacing w:before="240" w:after="240" w:line="360" w:lineRule="auto"/>
        <w:ind w:left="360"/>
        <w:jc w:val="both"/>
        <w:rPr>
          <w:rFonts w:ascii="Palatino Linotype" w:eastAsia="MS Mincho" w:hAnsi="Palatino Linotype" w:cs="Times New Roman"/>
          <w:color w:val="000000"/>
        </w:rPr>
      </w:pPr>
    </w:p>
    <w:p w14:paraId="7AE87931" w14:textId="77777777" w:rsidR="001140A4" w:rsidRPr="00402B4A" w:rsidRDefault="001140A4" w:rsidP="001140A4">
      <w:pPr>
        <w:pStyle w:val="Prrafodelista"/>
        <w:spacing w:before="240" w:after="240" w:line="360" w:lineRule="auto"/>
        <w:ind w:left="567" w:hanging="207"/>
        <w:jc w:val="both"/>
        <w:rPr>
          <w:rFonts w:ascii="Palatino Linotype" w:eastAsia="MS Mincho" w:hAnsi="Palatino Linotype" w:cs="Times New Roman"/>
          <w:color w:val="000000"/>
        </w:rPr>
      </w:pPr>
      <w:r w:rsidRPr="00402B4A">
        <w:rPr>
          <w:rFonts w:ascii="Palatino Linotype" w:eastAsia="MS Mincho" w:hAnsi="Palatino Linotype" w:cs="Times New Roman"/>
          <w:color w:val="000000"/>
        </w:rPr>
        <w:t>• Intensificar los mecanismos de transparencia y rendición de cuentas, en los procesos de contratación pública;</w:t>
      </w:r>
    </w:p>
    <w:p w14:paraId="437E431D" w14:textId="77777777" w:rsidR="001140A4" w:rsidRPr="00402B4A" w:rsidRDefault="001140A4" w:rsidP="001140A4">
      <w:pPr>
        <w:pStyle w:val="Prrafodelista"/>
        <w:spacing w:before="240" w:after="240" w:line="360" w:lineRule="auto"/>
        <w:ind w:left="360"/>
        <w:jc w:val="both"/>
        <w:rPr>
          <w:rFonts w:ascii="Palatino Linotype" w:eastAsia="MS Mincho" w:hAnsi="Palatino Linotype" w:cs="Times New Roman"/>
          <w:color w:val="000000"/>
        </w:rPr>
      </w:pPr>
    </w:p>
    <w:p w14:paraId="5DE1822E" w14:textId="77777777" w:rsidR="001140A4" w:rsidRPr="00402B4A" w:rsidRDefault="001140A4" w:rsidP="001140A4">
      <w:pPr>
        <w:pStyle w:val="Prrafodelista"/>
        <w:spacing w:before="240" w:after="240" w:line="360" w:lineRule="auto"/>
        <w:ind w:left="567" w:hanging="207"/>
        <w:jc w:val="both"/>
        <w:rPr>
          <w:rFonts w:ascii="Palatino Linotype" w:eastAsia="MS Mincho" w:hAnsi="Palatino Linotype" w:cs="Times New Roman"/>
          <w:color w:val="000000"/>
        </w:rPr>
      </w:pPr>
      <w:r w:rsidRPr="00402B4A">
        <w:rPr>
          <w:rFonts w:ascii="Palatino Linotype" w:eastAsia="MS Mincho" w:hAnsi="Palatino Linotype" w:cs="Times New Roman"/>
          <w:color w:val="000000"/>
        </w:rPr>
        <w:t>• Involucra y acerca más a la sociedad civil, lo que contribuye a recurrir con mayor frecuencia a las consultas públicas;</w:t>
      </w:r>
    </w:p>
    <w:p w14:paraId="2F4C05F7" w14:textId="77777777" w:rsidR="001140A4" w:rsidRPr="00402B4A" w:rsidRDefault="001140A4" w:rsidP="001140A4">
      <w:pPr>
        <w:pStyle w:val="Prrafodelista"/>
        <w:spacing w:before="240" w:after="240" w:line="360" w:lineRule="auto"/>
        <w:ind w:left="360"/>
        <w:jc w:val="both"/>
        <w:rPr>
          <w:rFonts w:ascii="Palatino Linotype" w:eastAsia="MS Mincho" w:hAnsi="Palatino Linotype" w:cs="Times New Roman"/>
          <w:color w:val="000000"/>
        </w:rPr>
      </w:pPr>
    </w:p>
    <w:p w14:paraId="128D93C0" w14:textId="77777777" w:rsidR="001140A4" w:rsidRPr="00402B4A" w:rsidRDefault="001140A4" w:rsidP="001140A4">
      <w:pPr>
        <w:pStyle w:val="Prrafodelista"/>
        <w:spacing w:before="240" w:after="240" w:line="360" w:lineRule="auto"/>
        <w:ind w:left="567" w:hanging="207"/>
        <w:jc w:val="both"/>
        <w:rPr>
          <w:rFonts w:ascii="Palatino Linotype" w:eastAsia="MS Mincho" w:hAnsi="Palatino Linotype" w:cs="Times New Roman"/>
          <w:color w:val="000000"/>
        </w:rPr>
      </w:pPr>
      <w:r w:rsidRPr="00402B4A">
        <w:rPr>
          <w:rFonts w:ascii="Palatino Linotype" w:eastAsia="MS Mincho" w:hAnsi="Palatino Linotype" w:cs="Times New Roman"/>
          <w:color w:val="000000"/>
        </w:rPr>
        <w:t>• Promueven, mecanismos de evaluación transparentes;</w:t>
      </w:r>
    </w:p>
    <w:p w14:paraId="5C69D702" w14:textId="77777777" w:rsidR="001140A4" w:rsidRPr="00402B4A" w:rsidRDefault="001140A4" w:rsidP="001140A4">
      <w:pPr>
        <w:pStyle w:val="Prrafodelista"/>
        <w:spacing w:before="240" w:after="240" w:line="360" w:lineRule="auto"/>
        <w:ind w:left="567" w:hanging="207"/>
        <w:jc w:val="both"/>
        <w:rPr>
          <w:rFonts w:ascii="Palatino Linotype" w:eastAsia="MS Mincho" w:hAnsi="Palatino Linotype" w:cs="Times New Roman"/>
          <w:color w:val="000000"/>
        </w:rPr>
      </w:pPr>
    </w:p>
    <w:p w14:paraId="636A52A6" w14:textId="77777777" w:rsidR="001140A4" w:rsidRPr="00402B4A" w:rsidRDefault="001140A4" w:rsidP="001140A4">
      <w:pPr>
        <w:pStyle w:val="Prrafodelista"/>
        <w:spacing w:before="240" w:after="240" w:line="360" w:lineRule="auto"/>
        <w:ind w:left="567" w:hanging="207"/>
        <w:jc w:val="both"/>
        <w:rPr>
          <w:rFonts w:ascii="Palatino Linotype" w:eastAsia="MS Mincho" w:hAnsi="Palatino Linotype" w:cs="Times New Roman"/>
          <w:color w:val="000000"/>
        </w:rPr>
      </w:pPr>
      <w:r w:rsidRPr="00402B4A">
        <w:rPr>
          <w:rFonts w:ascii="Palatino Linotype" w:eastAsia="MS Mincho" w:hAnsi="Palatino Linotype" w:cs="Times New Roman"/>
          <w:color w:val="000000"/>
        </w:rPr>
        <w:t xml:space="preserve">• Se aprovechan los avances tecnológicos, como lo es el Sistema de Acceso a la Información Mexiquense, como un sistema de control ciudadano, que permita allegarse a los gobernados de información que permita detectar riesgos asociados a la corrupción; información que puede concurrir a las denuncias que haya lugar, lo que permitirá mitigar hechos probables de corrupción; </w:t>
      </w:r>
    </w:p>
    <w:p w14:paraId="00F18BDE" w14:textId="77777777" w:rsidR="001140A4" w:rsidRPr="00402B4A" w:rsidRDefault="001140A4" w:rsidP="001140A4">
      <w:pPr>
        <w:pStyle w:val="Prrafodelista"/>
        <w:spacing w:before="240" w:after="240" w:line="360" w:lineRule="auto"/>
        <w:ind w:left="567" w:hanging="207"/>
        <w:jc w:val="both"/>
        <w:rPr>
          <w:rFonts w:ascii="Palatino Linotype" w:eastAsia="MS Mincho" w:hAnsi="Palatino Linotype" w:cs="Times New Roman"/>
          <w:color w:val="000000"/>
        </w:rPr>
      </w:pPr>
    </w:p>
    <w:p w14:paraId="4D8F63CB" w14:textId="4EBA6E77" w:rsidR="001140A4" w:rsidRPr="00402B4A" w:rsidRDefault="001140A4" w:rsidP="00F911B2">
      <w:pPr>
        <w:pStyle w:val="Prrafodelista"/>
        <w:numPr>
          <w:ilvl w:val="0"/>
          <w:numId w:val="38"/>
        </w:numPr>
        <w:spacing w:before="240" w:after="240" w:line="360" w:lineRule="auto"/>
        <w:ind w:left="426"/>
        <w:jc w:val="both"/>
        <w:rPr>
          <w:rFonts w:ascii="Palatino Linotype" w:eastAsia="MS Mincho" w:hAnsi="Palatino Linotype" w:cs="Times New Roman"/>
          <w:color w:val="000000"/>
        </w:rPr>
      </w:pPr>
      <w:r w:rsidRPr="00402B4A">
        <w:rPr>
          <w:rFonts w:ascii="Palatino Linotype" w:eastAsia="MS Mincho" w:hAnsi="Palatino Linotype" w:cs="Times New Roman"/>
          <w:color w:val="000000"/>
        </w:rPr>
        <w:lastRenderedPageBreak/>
        <w:t>En conclusión, el derecho de acceso a la información, puede servir también como herramienta para combatir la corrupción, al ser un medio que permite el acceso a la información que dé cuenta de tales hechos que laceran el bienestar social.</w:t>
      </w:r>
    </w:p>
    <w:p w14:paraId="798D42C7" w14:textId="7E3383F8" w:rsidR="00D30114" w:rsidRPr="00402B4A" w:rsidRDefault="00D30114" w:rsidP="00D30114">
      <w:pPr>
        <w:pStyle w:val="Prrafodelista"/>
        <w:spacing w:line="360" w:lineRule="auto"/>
        <w:ind w:left="426"/>
        <w:jc w:val="both"/>
        <w:rPr>
          <w:rFonts w:ascii="Palatino Linotype" w:hAnsi="Palatino Linotype"/>
          <w:color w:val="000000" w:themeColor="text1"/>
        </w:rPr>
      </w:pPr>
    </w:p>
    <w:p w14:paraId="7614E2DE" w14:textId="3CD8E340" w:rsidR="00B411D7" w:rsidRPr="00402B4A" w:rsidRDefault="00B411D7" w:rsidP="00FF1A04">
      <w:pPr>
        <w:pStyle w:val="Prrafodelista"/>
        <w:numPr>
          <w:ilvl w:val="0"/>
          <w:numId w:val="5"/>
        </w:numPr>
        <w:spacing w:line="360" w:lineRule="auto"/>
        <w:ind w:left="426"/>
        <w:jc w:val="both"/>
        <w:rPr>
          <w:rFonts w:ascii="Palatino Linotype" w:hAnsi="Palatino Linotype"/>
        </w:rPr>
      </w:pPr>
      <w:r w:rsidRPr="00402B4A">
        <w:rPr>
          <w:rFonts w:ascii="Palatino Linotype" w:eastAsia="Times New Roman" w:hAnsi="Palatino Linotype" w:cs="Arial"/>
          <w:lang w:val="es-ES"/>
        </w:rPr>
        <w:t xml:space="preserve">Por lo anteriormente expuesto, resultan infundadas las razones o motivos de inconformidad hechos valer por </w:t>
      </w:r>
      <w:r w:rsidRPr="00402B4A">
        <w:rPr>
          <w:rFonts w:ascii="Palatino Linotype" w:hAnsi="Palatino Linotype"/>
        </w:rPr>
        <w:t>el recurrente</w:t>
      </w:r>
      <w:r w:rsidRPr="00402B4A">
        <w:rPr>
          <w:rFonts w:ascii="Palatino Linotype" w:eastAsia="Times New Roman" w:hAnsi="Palatino Linotype"/>
          <w:b/>
        </w:rPr>
        <w:t xml:space="preserve">, </w:t>
      </w:r>
      <w:r w:rsidRPr="00402B4A">
        <w:rPr>
          <w:rFonts w:ascii="Palatino Linotype" w:eastAsia="Times New Roman" w:hAnsi="Palatino Linotype"/>
        </w:rPr>
        <w:t>toda vez que no se actualizan las hipótesis de procedencia</w:t>
      </w:r>
      <w:r w:rsidRPr="00402B4A">
        <w:rPr>
          <w:rFonts w:ascii="Palatino Linotype" w:eastAsia="Times New Roman" w:hAnsi="Palatino Linotype"/>
          <w:b/>
        </w:rPr>
        <w:t xml:space="preserve"> </w:t>
      </w:r>
      <w:r w:rsidRPr="00402B4A">
        <w:rPr>
          <w:rFonts w:ascii="Palatino Linotype" w:eastAsia="Times New Roman" w:hAnsi="Palatino Linotype" w:cs="Arial"/>
          <w:color w:val="222222"/>
          <w:lang w:eastAsia="es-MX"/>
        </w:rPr>
        <w:t xml:space="preserve">contenidas en </w:t>
      </w:r>
      <w:r w:rsidRPr="00402B4A">
        <w:rPr>
          <w:rFonts w:ascii="Palatino Linotype" w:eastAsia="Times New Roman" w:hAnsi="Palatino Linotype" w:cs="Arial"/>
          <w:color w:val="222222"/>
          <w:lang w:val="es-ES" w:eastAsia="es-MX"/>
        </w:rPr>
        <w:t xml:space="preserve">el artículo 179 de la </w:t>
      </w:r>
      <w:r w:rsidRPr="00402B4A">
        <w:rPr>
          <w:rFonts w:ascii="Palatino Linotype" w:eastAsia="Calibri" w:hAnsi="Palatino Linotype" w:cs="Arial"/>
          <w:lang w:val="es-ES"/>
        </w:rPr>
        <w:t>Ley de Transparencia y Acceso a la Información Pública del Estado de México y Municipios</w:t>
      </w:r>
      <w:r w:rsidR="00FF1A04" w:rsidRPr="00402B4A">
        <w:rPr>
          <w:rFonts w:ascii="Palatino Linotype" w:eastAsia="Times New Roman" w:hAnsi="Palatino Linotype" w:cs="Arial"/>
          <w:color w:val="222222"/>
          <w:lang w:val="es-ES" w:eastAsia="es-MX"/>
        </w:rPr>
        <w:t xml:space="preserve">. Por lo que resulta dable en términos del </w:t>
      </w:r>
      <w:r w:rsidR="00F87844" w:rsidRPr="00402B4A">
        <w:rPr>
          <w:rFonts w:ascii="Palatino Linotype" w:eastAsia="Times New Roman" w:hAnsi="Palatino Linotype" w:cs="Arial"/>
          <w:color w:val="222222"/>
          <w:lang w:val="es-ES" w:eastAsia="es-MX"/>
        </w:rPr>
        <w:t>artículo</w:t>
      </w:r>
      <w:r w:rsidR="00FF1A04" w:rsidRPr="00402B4A">
        <w:rPr>
          <w:rFonts w:ascii="Palatino Linotype" w:eastAsia="Times New Roman" w:hAnsi="Palatino Linotype" w:cs="Arial"/>
          <w:color w:val="222222"/>
          <w:lang w:val="es-ES" w:eastAsia="es-MX"/>
        </w:rPr>
        <w:t xml:space="preserve"> 186 </w:t>
      </w:r>
      <w:r w:rsidR="00F87844" w:rsidRPr="00402B4A">
        <w:rPr>
          <w:rFonts w:ascii="Palatino Linotype" w:eastAsia="Times New Roman" w:hAnsi="Palatino Linotype" w:cs="Arial"/>
          <w:color w:val="222222"/>
          <w:lang w:val="es-ES" w:eastAsia="es-MX"/>
        </w:rPr>
        <w:t>fracción</w:t>
      </w:r>
      <w:r w:rsidR="00FF1A04" w:rsidRPr="00402B4A">
        <w:rPr>
          <w:rFonts w:ascii="Palatino Linotype" w:eastAsia="Times New Roman" w:hAnsi="Palatino Linotype" w:cs="Arial"/>
          <w:color w:val="222222"/>
          <w:lang w:val="es-ES" w:eastAsia="es-MX"/>
        </w:rPr>
        <w:t xml:space="preserve"> II, confirmar las respuestas de los </w:t>
      </w:r>
      <w:r w:rsidR="00FF1A04" w:rsidRPr="00402B4A">
        <w:rPr>
          <w:rFonts w:ascii="Palatino Linotype" w:eastAsia="Times New Roman" w:hAnsi="Palatino Linotype" w:cs="Arial"/>
          <w:b/>
          <w:color w:val="222222"/>
          <w:lang w:val="es-ES" w:eastAsia="es-MX"/>
        </w:rPr>
        <w:t>SUJETOS OBLIGADOS</w:t>
      </w:r>
      <w:r w:rsidR="00FF1A04" w:rsidRPr="00402B4A">
        <w:rPr>
          <w:rFonts w:ascii="Palatino Linotype" w:eastAsia="Times New Roman" w:hAnsi="Palatino Linotype" w:cs="Arial"/>
          <w:color w:val="222222"/>
          <w:lang w:val="es-ES" w:eastAsia="es-MX"/>
        </w:rPr>
        <w:t xml:space="preserve">, </w:t>
      </w:r>
      <w:r w:rsidRPr="00402B4A">
        <w:rPr>
          <w:rFonts w:ascii="Palatino Linotype" w:eastAsia="Times New Roman" w:hAnsi="Palatino Linotype" w:cs="Arial"/>
          <w:color w:val="222222"/>
          <w:lang w:val="es-ES" w:eastAsia="es-MX"/>
        </w:rPr>
        <w:t xml:space="preserve">en consecuencia se emiten </w:t>
      </w:r>
      <w:proofErr w:type="gramStart"/>
      <w:r w:rsidRPr="00402B4A">
        <w:rPr>
          <w:rFonts w:ascii="Palatino Linotype" w:eastAsia="Times New Roman" w:hAnsi="Palatino Linotype" w:cs="Arial"/>
          <w:color w:val="222222"/>
          <w:lang w:val="es-ES" w:eastAsia="es-MX"/>
        </w:rPr>
        <w:t>los siguiente resolutivos</w:t>
      </w:r>
      <w:proofErr w:type="gramEnd"/>
      <w:r w:rsidRPr="00402B4A">
        <w:rPr>
          <w:rFonts w:ascii="Palatino Linotype" w:eastAsia="Times New Roman" w:hAnsi="Palatino Linotype" w:cs="Arial"/>
          <w:color w:val="222222"/>
          <w:lang w:val="es-ES" w:eastAsia="es-MX"/>
        </w:rPr>
        <w:t>.</w:t>
      </w:r>
    </w:p>
    <w:p w14:paraId="7E6C1CD7" w14:textId="60B4CA96" w:rsidR="00EE0A95" w:rsidRPr="00402B4A" w:rsidRDefault="00402B4A" w:rsidP="00B411D7">
      <w:pPr>
        <w:spacing w:line="360" w:lineRule="auto"/>
        <w:ind w:left="66"/>
        <w:jc w:val="both"/>
        <w:rPr>
          <w:rFonts w:ascii="Palatino Linotype" w:hAnsi="Palatino Linotype"/>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60288" behindDoc="0" locked="0" layoutInCell="1" allowOverlap="1" wp14:anchorId="12CCB4B0" wp14:editId="4A62769A">
                <wp:simplePos x="0" y="0"/>
                <wp:positionH relativeFrom="margin">
                  <wp:align>right</wp:align>
                </wp:positionH>
                <wp:positionV relativeFrom="paragraph">
                  <wp:posOffset>25191</wp:posOffset>
                </wp:positionV>
                <wp:extent cx="5172501" cy="3889612"/>
                <wp:effectExtent l="38100" t="19050" r="66675" b="92075"/>
                <wp:wrapNone/>
                <wp:docPr id="1" name="Conector recto 1"/>
                <wp:cNvGraphicFramePr/>
                <a:graphic xmlns:a="http://schemas.openxmlformats.org/drawingml/2006/main">
                  <a:graphicData uri="http://schemas.microsoft.com/office/word/2010/wordprocessingShape">
                    <wps:wsp>
                      <wps:cNvCnPr/>
                      <wps:spPr>
                        <a:xfrm>
                          <a:off x="0" y="0"/>
                          <a:ext cx="5172501" cy="3889612"/>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7D11FB" id="Conector recto 1"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56.1pt,2pt" to="763.4pt,30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" strokecolor="#4f81bd [3204]" strokeweight="2pt">
                <v:shadow on="t" color="black" opacity="24903f" origin=",.5" offset="0,.55556mm"/>
                <w10:wrap anchorx="margin"/>
              </v:line>
            </w:pict>
          </mc:Fallback>
        </mc:AlternateContent>
      </w:r>
    </w:p>
    <w:p w14:paraId="5E494841" w14:textId="77777777" w:rsidR="002D58BE" w:rsidRDefault="002D58BE" w:rsidP="00EE0A95">
      <w:pPr>
        <w:spacing w:line="360" w:lineRule="auto"/>
        <w:jc w:val="both"/>
        <w:rPr>
          <w:rFonts w:ascii="Palatino Linotype" w:hAnsi="Palatino Linotype"/>
          <w:color w:val="000000" w:themeColor="text1"/>
        </w:rPr>
      </w:pPr>
    </w:p>
    <w:p w14:paraId="2B484B5E" w14:textId="77777777" w:rsidR="00402B4A" w:rsidRDefault="00402B4A" w:rsidP="00EE0A95">
      <w:pPr>
        <w:spacing w:line="360" w:lineRule="auto"/>
        <w:jc w:val="both"/>
        <w:rPr>
          <w:rFonts w:ascii="Palatino Linotype" w:hAnsi="Palatino Linotype"/>
          <w:color w:val="000000" w:themeColor="text1"/>
        </w:rPr>
      </w:pPr>
    </w:p>
    <w:p w14:paraId="0F8017FD" w14:textId="77777777" w:rsidR="00402B4A" w:rsidRDefault="00402B4A" w:rsidP="00EE0A95">
      <w:pPr>
        <w:spacing w:line="360" w:lineRule="auto"/>
        <w:jc w:val="both"/>
        <w:rPr>
          <w:rFonts w:ascii="Palatino Linotype" w:hAnsi="Palatino Linotype"/>
          <w:color w:val="000000" w:themeColor="text1"/>
        </w:rPr>
      </w:pPr>
    </w:p>
    <w:p w14:paraId="4024F949" w14:textId="77777777" w:rsidR="00402B4A" w:rsidRDefault="00402B4A" w:rsidP="00EE0A95">
      <w:pPr>
        <w:spacing w:line="360" w:lineRule="auto"/>
        <w:jc w:val="both"/>
        <w:rPr>
          <w:rFonts w:ascii="Palatino Linotype" w:hAnsi="Palatino Linotype"/>
          <w:color w:val="000000" w:themeColor="text1"/>
        </w:rPr>
      </w:pPr>
    </w:p>
    <w:p w14:paraId="657C3E15" w14:textId="77777777" w:rsidR="00402B4A" w:rsidRDefault="00402B4A" w:rsidP="00EE0A95">
      <w:pPr>
        <w:spacing w:line="360" w:lineRule="auto"/>
        <w:jc w:val="both"/>
        <w:rPr>
          <w:rFonts w:ascii="Palatino Linotype" w:hAnsi="Palatino Linotype"/>
          <w:color w:val="000000" w:themeColor="text1"/>
        </w:rPr>
      </w:pPr>
    </w:p>
    <w:p w14:paraId="33DD04F3" w14:textId="77777777" w:rsidR="00402B4A" w:rsidRDefault="00402B4A" w:rsidP="00EE0A95">
      <w:pPr>
        <w:spacing w:line="360" w:lineRule="auto"/>
        <w:jc w:val="both"/>
        <w:rPr>
          <w:rFonts w:ascii="Palatino Linotype" w:hAnsi="Palatino Linotype"/>
          <w:color w:val="000000" w:themeColor="text1"/>
        </w:rPr>
      </w:pPr>
    </w:p>
    <w:p w14:paraId="4113BF9C" w14:textId="77777777" w:rsidR="00402B4A" w:rsidRDefault="00402B4A" w:rsidP="00EE0A95">
      <w:pPr>
        <w:spacing w:line="360" w:lineRule="auto"/>
        <w:jc w:val="both"/>
        <w:rPr>
          <w:rFonts w:ascii="Palatino Linotype" w:hAnsi="Palatino Linotype"/>
          <w:color w:val="000000" w:themeColor="text1"/>
        </w:rPr>
      </w:pPr>
    </w:p>
    <w:p w14:paraId="2DAA9BA4" w14:textId="77777777" w:rsidR="00402B4A" w:rsidRDefault="00402B4A" w:rsidP="00EE0A95">
      <w:pPr>
        <w:spacing w:line="360" w:lineRule="auto"/>
        <w:jc w:val="both"/>
        <w:rPr>
          <w:rFonts w:ascii="Palatino Linotype" w:hAnsi="Palatino Linotype"/>
          <w:color w:val="000000" w:themeColor="text1"/>
        </w:rPr>
      </w:pPr>
    </w:p>
    <w:p w14:paraId="05219F80" w14:textId="77777777" w:rsidR="00402B4A" w:rsidRDefault="00402B4A" w:rsidP="00EE0A95">
      <w:pPr>
        <w:spacing w:line="360" w:lineRule="auto"/>
        <w:jc w:val="both"/>
        <w:rPr>
          <w:rFonts w:ascii="Palatino Linotype" w:hAnsi="Palatino Linotype"/>
          <w:color w:val="000000" w:themeColor="text1"/>
        </w:rPr>
      </w:pPr>
    </w:p>
    <w:p w14:paraId="75F09876" w14:textId="77777777" w:rsidR="00402B4A" w:rsidRPr="00402B4A" w:rsidRDefault="00402B4A" w:rsidP="00EE0A95">
      <w:pPr>
        <w:spacing w:line="360" w:lineRule="auto"/>
        <w:jc w:val="both"/>
        <w:rPr>
          <w:rFonts w:ascii="Palatino Linotype" w:hAnsi="Palatino Linotype"/>
          <w:color w:val="000000" w:themeColor="text1"/>
        </w:rPr>
      </w:pPr>
    </w:p>
    <w:p w14:paraId="4CACADBA" w14:textId="5A2E0833" w:rsidR="008A59AC" w:rsidRPr="00402B4A" w:rsidRDefault="008A59AC" w:rsidP="008A59AC">
      <w:pPr>
        <w:pStyle w:val="Ttulo1"/>
        <w:spacing w:line="360" w:lineRule="auto"/>
        <w:jc w:val="center"/>
        <w:rPr>
          <w:b/>
          <w:color w:val="000000" w:themeColor="text1"/>
          <w:szCs w:val="24"/>
        </w:rPr>
      </w:pPr>
      <w:bookmarkStart w:id="162" w:name="_Toc466371865"/>
      <w:bookmarkStart w:id="163" w:name="_Toc466377653"/>
      <w:bookmarkStart w:id="164" w:name="_Toc495427547"/>
      <w:bookmarkStart w:id="165" w:name="_Toc532236704"/>
      <w:r w:rsidRPr="00402B4A">
        <w:rPr>
          <w:b/>
          <w:color w:val="000000" w:themeColor="text1"/>
          <w:szCs w:val="24"/>
        </w:rPr>
        <w:lastRenderedPageBreak/>
        <w:t>R E S O L U T I V O S</w:t>
      </w:r>
      <w:bookmarkEnd w:id="162"/>
      <w:bookmarkEnd w:id="163"/>
      <w:bookmarkEnd w:id="164"/>
      <w:bookmarkEnd w:id="165"/>
    </w:p>
    <w:p w14:paraId="2AD55E18" w14:textId="4DDBACD8" w:rsidR="00992655" w:rsidRPr="00402B4A" w:rsidRDefault="00992655" w:rsidP="00992655">
      <w:pPr>
        <w:spacing w:line="360" w:lineRule="auto"/>
        <w:jc w:val="both"/>
        <w:rPr>
          <w:rFonts w:ascii="Palatino Linotype" w:eastAsia="Times New Roman" w:hAnsi="Palatino Linotype" w:cs="Times New Roman"/>
        </w:rPr>
      </w:pPr>
      <w:r w:rsidRPr="00402B4A">
        <w:rPr>
          <w:rFonts w:ascii="Palatino Linotype" w:eastAsia="Times New Roman" w:hAnsi="Palatino Linotype" w:cs="Arial"/>
          <w:b/>
        </w:rPr>
        <w:t xml:space="preserve">PRIMERO. </w:t>
      </w:r>
      <w:r w:rsidRPr="00402B4A">
        <w:rPr>
          <w:rFonts w:ascii="Palatino Linotype" w:eastAsia="Times New Roman" w:hAnsi="Palatino Linotype" w:cs="Arial"/>
        </w:rPr>
        <w:t>Resultan infundadas las</w:t>
      </w:r>
      <w:r w:rsidRPr="00402B4A">
        <w:rPr>
          <w:rFonts w:ascii="Palatino Linotype" w:eastAsia="Times New Roman" w:hAnsi="Palatino Linotype" w:cs="Arial"/>
          <w:b/>
        </w:rPr>
        <w:t xml:space="preserve"> </w:t>
      </w:r>
      <w:r w:rsidRPr="00402B4A">
        <w:rPr>
          <w:rFonts w:ascii="Palatino Linotype" w:eastAsia="Times New Roman" w:hAnsi="Palatino Linotype" w:cs="Arial"/>
          <w:lang w:val="es-ES"/>
        </w:rPr>
        <w:t xml:space="preserve">razones o motivos de inconformidad hechos valer </w:t>
      </w:r>
      <w:r w:rsidRPr="00402B4A">
        <w:rPr>
          <w:rFonts w:ascii="Palatino Linotype" w:eastAsia="Calibri" w:hAnsi="Palatino Linotype" w:cs="Arial"/>
          <w:lang w:val="es-ES"/>
        </w:rPr>
        <w:t>en l</w:t>
      </w:r>
      <w:r w:rsidR="00C82032" w:rsidRPr="00402B4A">
        <w:rPr>
          <w:rFonts w:ascii="Palatino Linotype" w:eastAsia="Calibri" w:hAnsi="Palatino Linotype" w:cs="Arial"/>
          <w:lang w:val="es-ES"/>
        </w:rPr>
        <w:t>os</w:t>
      </w:r>
      <w:r w:rsidRPr="00402B4A">
        <w:rPr>
          <w:rFonts w:ascii="Palatino Linotype" w:eastAsia="Calibri" w:hAnsi="Palatino Linotype" w:cs="Arial"/>
          <w:lang w:val="es-ES"/>
        </w:rPr>
        <w:t xml:space="preserve"> recurso</w:t>
      </w:r>
      <w:r w:rsidR="00C82032" w:rsidRPr="00402B4A">
        <w:rPr>
          <w:rFonts w:ascii="Palatino Linotype" w:eastAsia="Calibri" w:hAnsi="Palatino Linotype" w:cs="Arial"/>
          <w:lang w:val="es-ES"/>
        </w:rPr>
        <w:t>s</w:t>
      </w:r>
      <w:r w:rsidRPr="00402B4A">
        <w:rPr>
          <w:rFonts w:ascii="Palatino Linotype" w:eastAsia="Calibri" w:hAnsi="Palatino Linotype" w:cs="Arial"/>
          <w:lang w:val="es-ES"/>
        </w:rPr>
        <w:t xml:space="preserve"> de revisión </w:t>
      </w:r>
      <w:r w:rsidR="00B411D7" w:rsidRPr="00402B4A">
        <w:rPr>
          <w:rFonts w:ascii="Palatino Linotype" w:hAnsi="Palatino Linotype" w:cs="Arial"/>
          <w:b/>
          <w:bCs/>
        </w:rPr>
        <w:t>03729/INFOEM/IP/RR/2018, 03730/INFOEM/IP/RR</w:t>
      </w:r>
      <w:r w:rsidR="00FE2D41" w:rsidRPr="00402B4A">
        <w:rPr>
          <w:rFonts w:ascii="Palatino Linotype" w:hAnsi="Palatino Linotype" w:cs="Arial"/>
          <w:b/>
          <w:bCs/>
        </w:rPr>
        <w:t>/2018, 03731/INFOEM/IP/RR/2018,</w:t>
      </w:r>
      <w:r w:rsidR="00B411D7" w:rsidRPr="00402B4A">
        <w:rPr>
          <w:rFonts w:ascii="Palatino Linotype" w:hAnsi="Palatino Linotype" w:cs="Arial"/>
          <w:b/>
          <w:bCs/>
        </w:rPr>
        <w:t xml:space="preserve"> 03732/INFOEM/IP/RR/2018</w:t>
      </w:r>
      <w:r w:rsidR="00FE2D41" w:rsidRPr="00402B4A">
        <w:rPr>
          <w:rFonts w:ascii="Palatino Linotype" w:hAnsi="Palatino Linotype" w:cs="Arial"/>
          <w:b/>
          <w:bCs/>
        </w:rPr>
        <w:t xml:space="preserve"> y 03733/INFOEM/IP/RR/2018</w:t>
      </w:r>
      <w:r w:rsidRPr="00402B4A">
        <w:rPr>
          <w:rFonts w:ascii="Palatino Linotype" w:hAnsi="Palatino Linotype" w:cs="Arial"/>
          <w:b/>
          <w:bCs/>
        </w:rPr>
        <w:t xml:space="preserve">, </w:t>
      </w:r>
      <w:r w:rsidRPr="00402B4A">
        <w:rPr>
          <w:rFonts w:ascii="Palatino Linotype" w:hAnsi="Palatino Linotype" w:cs="Arial"/>
          <w:bCs/>
        </w:rPr>
        <w:t xml:space="preserve">en términos del </w:t>
      </w:r>
      <w:r w:rsidRPr="00402B4A">
        <w:rPr>
          <w:rFonts w:ascii="Palatino Linotype" w:hAnsi="Palatino Linotype" w:cs="Arial"/>
          <w:b/>
          <w:bCs/>
        </w:rPr>
        <w:t>Considerando</w:t>
      </w:r>
      <w:r w:rsidRPr="00402B4A">
        <w:rPr>
          <w:rFonts w:ascii="Palatino Linotype" w:hAnsi="Palatino Linotype" w:cs="Arial"/>
          <w:bCs/>
        </w:rPr>
        <w:t xml:space="preserve"> </w:t>
      </w:r>
      <w:r w:rsidR="00B411D7" w:rsidRPr="00402B4A">
        <w:rPr>
          <w:rFonts w:ascii="Palatino Linotype" w:hAnsi="Palatino Linotype" w:cs="Arial"/>
          <w:b/>
          <w:bCs/>
        </w:rPr>
        <w:t>QUIN</w:t>
      </w:r>
      <w:r w:rsidRPr="00402B4A">
        <w:rPr>
          <w:rFonts w:ascii="Palatino Linotype" w:hAnsi="Palatino Linotype" w:cs="Arial"/>
          <w:b/>
          <w:bCs/>
        </w:rPr>
        <w:t>TO</w:t>
      </w:r>
      <w:r w:rsidRPr="00402B4A">
        <w:rPr>
          <w:rFonts w:ascii="Palatino Linotype" w:hAnsi="Palatino Linotype" w:cs="Arial"/>
          <w:bCs/>
        </w:rPr>
        <w:t xml:space="preserve"> de la presente resolución.</w:t>
      </w:r>
    </w:p>
    <w:p w14:paraId="56877FE8" w14:textId="23CABF00" w:rsidR="00992655" w:rsidRPr="00402B4A" w:rsidRDefault="00992655" w:rsidP="00992655">
      <w:pPr>
        <w:spacing w:before="240" w:after="240" w:line="360" w:lineRule="auto"/>
        <w:jc w:val="both"/>
        <w:rPr>
          <w:rFonts w:ascii="Palatino Linotype" w:eastAsia="Calibri" w:hAnsi="Palatino Linotype" w:cs="Arial"/>
          <w:lang w:val="es-ES"/>
        </w:rPr>
      </w:pPr>
      <w:r w:rsidRPr="00402B4A">
        <w:rPr>
          <w:rFonts w:ascii="Palatino Linotype" w:hAnsi="Palatino Linotype"/>
          <w:b/>
        </w:rPr>
        <w:t>SEGUNDO.</w:t>
      </w:r>
      <w:r w:rsidRPr="00402B4A">
        <w:rPr>
          <w:rStyle w:val="Ttulo2Car"/>
          <w:rFonts w:ascii="Palatino Linotype" w:hAnsi="Palatino Linotype"/>
          <w:b/>
        </w:rPr>
        <w:t xml:space="preserve"> </w:t>
      </w:r>
      <w:r w:rsidRPr="00402B4A">
        <w:rPr>
          <w:rFonts w:ascii="Palatino Linotype" w:eastAsia="Calibri" w:hAnsi="Palatino Linotype" w:cs="Arial"/>
          <w:lang w:val="es-ES"/>
        </w:rPr>
        <w:t>Se</w:t>
      </w:r>
      <w:r w:rsidRPr="00402B4A">
        <w:rPr>
          <w:rFonts w:ascii="Palatino Linotype" w:eastAsia="Calibri" w:hAnsi="Palatino Linotype" w:cs="Arial"/>
          <w:b/>
          <w:lang w:val="es-ES"/>
        </w:rPr>
        <w:t xml:space="preserve"> CONFIRMA</w:t>
      </w:r>
      <w:r w:rsidR="00C82032" w:rsidRPr="00402B4A">
        <w:rPr>
          <w:rFonts w:ascii="Palatino Linotype" w:eastAsia="Calibri" w:hAnsi="Palatino Linotype" w:cs="Arial"/>
          <w:b/>
          <w:lang w:val="es-ES"/>
        </w:rPr>
        <w:t>N</w:t>
      </w:r>
      <w:r w:rsidRPr="00402B4A">
        <w:rPr>
          <w:rFonts w:ascii="Palatino Linotype" w:eastAsia="Calibri" w:hAnsi="Palatino Linotype" w:cs="Arial"/>
          <w:b/>
          <w:lang w:val="es-ES"/>
        </w:rPr>
        <w:t xml:space="preserve"> </w:t>
      </w:r>
      <w:r w:rsidRPr="00402B4A">
        <w:rPr>
          <w:rFonts w:ascii="Palatino Linotype" w:eastAsia="Calibri" w:hAnsi="Palatino Linotype" w:cs="Arial"/>
          <w:lang w:val="es-ES"/>
        </w:rPr>
        <w:t>la</w:t>
      </w:r>
      <w:r w:rsidR="00B411D7" w:rsidRPr="00402B4A">
        <w:rPr>
          <w:rFonts w:ascii="Palatino Linotype" w:eastAsia="Calibri" w:hAnsi="Palatino Linotype" w:cs="Arial"/>
          <w:lang w:val="es-ES"/>
        </w:rPr>
        <w:t>s</w:t>
      </w:r>
      <w:r w:rsidRPr="00402B4A">
        <w:rPr>
          <w:rFonts w:ascii="Palatino Linotype" w:eastAsia="Calibri" w:hAnsi="Palatino Linotype" w:cs="Arial"/>
          <w:lang w:val="es-ES"/>
        </w:rPr>
        <w:t xml:space="preserve"> respuesta</w:t>
      </w:r>
      <w:r w:rsidR="00C82032" w:rsidRPr="00402B4A">
        <w:rPr>
          <w:rFonts w:ascii="Palatino Linotype" w:eastAsia="Calibri" w:hAnsi="Palatino Linotype" w:cs="Arial"/>
          <w:lang w:val="es-ES"/>
        </w:rPr>
        <w:t>s</w:t>
      </w:r>
      <w:r w:rsidRPr="00402B4A">
        <w:rPr>
          <w:rFonts w:ascii="Palatino Linotype" w:eastAsia="Calibri" w:hAnsi="Palatino Linotype" w:cs="Arial"/>
          <w:lang w:val="es-ES"/>
        </w:rPr>
        <w:t xml:space="preserve"> emitida</w:t>
      </w:r>
      <w:r w:rsidR="00B411D7" w:rsidRPr="00402B4A">
        <w:rPr>
          <w:rFonts w:ascii="Palatino Linotype" w:eastAsia="Calibri" w:hAnsi="Palatino Linotype" w:cs="Arial"/>
          <w:lang w:val="es-ES"/>
        </w:rPr>
        <w:t>s</w:t>
      </w:r>
      <w:r w:rsidRPr="00402B4A">
        <w:rPr>
          <w:rFonts w:ascii="Palatino Linotype" w:eastAsia="Calibri" w:hAnsi="Palatino Linotype" w:cs="Arial"/>
          <w:lang w:val="es-ES"/>
        </w:rPr>
        <w:t xml:space="preserve"> por la </w:t>
      </w:r>
      <w:r w:rsidR="00C82032" w:rsidRPr="00402B4A">
        <w:rPr>
          <w:rFonts w:ascii="Palatino Linotype" w:hAnsi="Palatino Linotype" w:cs="Arial"/>
          <w:b/>
        </w:rPr>
        <w:t>Secretaría de Movilidad, Secretaría de Turismo,</w:t>
      </w:r>
      <w:r w:rsidR="00FE2D41" w:rsidRPr="00402B4A">
        <w:rPr>
          <w:rFonts w:ascii="Palatino Linotype" w:hAnsi="Palatino Linotype" w:cs="Arial"/>
          <w:b/>
        </w:rPr>
        <w:t xml:space="preserve"> Secretaría del Medio Ambiente,</w:t>
      </w:r>
      <w:r w:rsidR="00C82032" w:rsidRPr="00402B4A">
        <w:rPr>
          <w:rFonts w:ascii="Palatino Linotype" w:hAnsi="Palatino Linotype" w:cs="Arial"/>
          <w:b/>
        </w:rPr>
        <w:t xml:space="preserve"> Secretaría de Educación</w:t>
      </w:r>
      <w:r w:rsidR="00FE2D41" w:rsidRPr="00402B4A">
        <w:rPr>
          <w:rFonts w:ascii="Palatino Linotype" w:hAnsi="Palatino Linotype" w:cs="Arial"/>
          <w:b/>
        </w:rPr>
        <w:t xml:space="preserve"> y Secretaría de Cultura</w:t>
      </w:r>
      <w:r w:rsidRPr="00402B4A">
        <w:rPr>
          <w:rFonts w:ascii="Palatino Linotype" w:eastAsia="Calibri" w:hAnsi="Palatino Linotype" w:cs="Arial"/>
          <w:lang w:val="es-ES"/>
        </w:rPr>
        <w:t xml:space="preserve"> a la</w:t>
      </w:r>
      <w:r w:rsidR="00C82032" w:rsidRPr="00402B4A">
        <w:rPr>
          <w:rFonts w:ascii="Palatino Linotype" w:eastAsia="Calibri" w:hAnsi="Palatino Linotype" w:cs="Arial"/>
          <w:lang w:val="es-ES"/>
        </w:rPr>
        <w:t>s</w:t>
      </w:r>
      <w:r w:rsidRPr="00402B4A">
        <w:rPr>
          <w:rFonts w:ascii="Palatino Linotype" w:eastAsia="Calibri" w:hAnsi="Palatino Linotype" w:cs="Arial"/>
          <w:lang w:val="es-ES"/>
        </w:rPr>
        <w:t xml:space="preserve"> solicitud</w:t>
      </w:r>
      <w:r w:rsidR="00C82032" w:rsidRPr="00402B4A">
        <w:rPr>
          <w:rFonts w:ascii="Palatino Linotype" w:eastAsia="Calibri" w:hAnsi="Palatino Linotype" w:cs="Arial"/>
          <w:lang w:val="es-ES"/>
        </w:rPr>
        <w:t>es</w:t>
      </w:r>
      <w:r w:rsidRPr="00402B4A">
        <w:rPr>
          <w:rFonts w:ascii="Palatino Linotype" w:eastAsia="Calibri" w:hAnsi="Palatino Linotype" w:cs="Arial"/>
          <w:lang w:val="es-ES"/>
        </w:rPr>
        <w:t xml:space="preserve"> </w:t>
      </w:r>
      <w:r w:rsidR="00C82032" w:rsidRPr="00402B4A">
        <w:rPr>
          <w:rFonts w:ascii="Palatino Linotype" w:eastAsia="Calibri" w:hAnsi="Palatino Linotype" w:cs="Arial"/>
          <w:b/>
          <w:lang w:val="es-ES"/>
        </w:rPr>
        <w:t>00688/SE/IP/2018, 00183/SM/IP/2018, 00035/SETURDA/IP/2018</w:t>
      </w:r>
      <w:r w:rsidR="00FE2D41" w:rsidRPr="00402B4A">
        <w:rPr>
          <w:rFonts w:ascii="Palatino Linotype" w:eastAsia="Calibri" w:hAnsi="Palatino Linotype" w:cs="Arial"/>
          <w:b/>
          <w:lang w:val="es-ES"/>
        </w:rPr>
        <w:t>, 00205/SCEM/IP/2018</w:t>
      </w:r>
      <w:r w:rsidR="00C82032" w:rsidRPr="00402B4A">
        <w:rPr>
          <w:rFonts w:ascii="Palatino Linotype" w:eastAsia="Calibri" w:hAnsi="Palatino Linotype" w:cs="Arial"/>
          <w:b/>
          <w:lang w:val="es-ES"/>
        </w:rPr>
        <w:t xml:space="preserve"> y 00373/SMA/IP/2018.</w:t>
      </w:r>
      <w:r w:rsidRPr="00402B4A">
        <w:rPr>
          <w:rFonts w:ascii="Palatino Linotype" w:eastAsia="Calibri" w:hAnsi="Palatino Linotype" w:cs="Arial"/>
          <w:lang w:val="es-ES"/>
        </w:rPr>
        <w:t xml:space="preserve"> </w:t>
      </w:r>
    </w:p>
    <w:p w14:paraId="2742C22C" w14:textId="0400AF4F" w:rsidR="00992655" w:rsidRPr="00402B4A" w:rsidRDefault="00992655" w:rsidP="00992655">
      <w:pPr>
        <w:tabs>
          <w:tab w:val="left" w:pos="8080"/>
        </w:tabs>
        <w:spacing w:line="360" w:lineRule="auto"/>
        <w:ind w:right="49"/>
        <w:contextualSpacing/>
        <w:jc w:val="both"/>
        <w:rPr>
          <w:rFonts w:ascii="Palatino Linotype" w:eastAsia="Palatino Linotype" w:hAnsi="Palatino Linotype" w:cs="Palatino Linotype"/>
          <w:b/>
        </w:rPr>
      </w:pPr>
      <w:r w:rsidRPr="00402B4A">
        <w:rPr>
          <w:rFonts w:ascii="Palatino Linotype" w:eastAsia="Palatino Linotype" w:hAnsi="Palatino Linotype" w:cs="Palatino Linotype"/>
          <w:b/>
        </w:rPr>
        <w:t xml:space="preserve">TERCERO. REMÍTASE, </w:t>
      </w:r>
      <w:r w:rsidRPr="00402B4A">
        <w:rPr>
          <w:rFonts w:ascii="Palatino Linotype" w:eastAsia="Palatino Linotype" w:hAnsi="Palatino Linotype" w:cs="Palatino Linotype"/>
        </w:rPr>
        <w:t>vía Sistema de Acceso a la Información Mexiquense (SAIMEX), la presente resolución a</w:t>
      </w:r>
      <w:r w:rsidR="00FF1A04" w:rsidRPr="00402B4A">
        <w:rPr>
          <w:rFonts w:ascii="Palatino Linotype" w:eastAsia="Palatino Linotype" w:hAnsi="Palatino Linotype" w:cs="Palatino Linotype"/>
        </w:rPr>
        <w:t xml:space="preserve"> </w:t>
      </w:r>
      <w:r w:rsidRPr="00402B4A">
        <w:rPr>
          <w:rFonts w:ascii="Palatino Linotype" w:eastAsia="Palatino Linotype" w:hAnsi="Palatino Linotype" w:cs="Palatino Linotype"/>
        </w:rPr>
        <w:t>l</w:t>
      </w:r>
      <w:r w:rsidR="00FF1A04" w:rsidRPr="00402B4A">
        <w:rPr>
          <w:rFonts w:ascii="Palatino Linotype" w:eastAsia="Palatino Linotype" w:hAnsi="Palatino Linotype" w:cs="Palatino Linotype"/>
        </w:rPr>
        <w:t>os</w:t>
      </w:r>
      <w:r w:rsidRPr="00402B4A">
        <w:rPr>
          <w:rFonts w:ascii="Palatino Linotype" w:eastAsia="Palatino Linotype" w:hAnsi="Palatino Linotype" w:cs="Palatino Linotype"/>
        </w:rPr>
        <w:t xml:space="preserve"> Titular</w:t>
      </w:r>
      <w:r w:rsidR="00FF1A04" w:rsidRPr="00402B4A">
        <w:rPr>
          <w:rFonts w:ascii="Palatino Linotype" w:eastAsia="Palatino Linotype" w:hAnsi="Palatino Linotype" w:cs="Palatino Linotype"/>
        </w:rPr>
        <w:t>es</w:t>
      </w:r>
      <w:r w:rsidRPr="00402B4A">
        <w:rPr>
          <w:rFonts w:ascii="Palatino Linotype" w:eastAsia="Palatino Linotype" w:hAnsi="Palatino Linotype" w:cs="Palatino Linotype"/>
        </w:rPr>
        <w:t xml:space="preserve"> de la</w:t>
      </w:r>
      <w:r w:rsidR="00FF1A04" w:rsidRPr="00402B4A">
        <w:rPr>
          <w:rFonts w:ascii="Palatino Linotype" w:eastAsia="Palatino Linotype" w:hAnsi="Palatino Linotype" w:cs="Palatino Linotype"/>
        </w:rPr>
        <w:t>s</w:t>
      </w:r>
      <w:r w:rsidRPr="00402B4A">
        <w:rPr>
          <w:rFonts w:ascii="Palatino Linotype" w:eastAsia="Palatino Linotype" w:hAnsi="Palatino Linotype" w:cs="Palatino Linotype"/>
        </w:rPr>
        <w:t xml:space="preserve"> Unidad</w:t>
      </w:r>
      <w:r w:rsidR="00FF1A04" w:rsidRPr="00402B4A">
        <w:rPr>
          <w:rFonts w:ascii="Palatino Linotype" w:eastAsia="Palatino Linotype" w:hAnsi="Palatino Linotype" w:cs="Palatino Linotype"/>
        </w:rPr>
        <w:t>es</w:t>
      </w:r>
      <w:r w:rsidRPr="00402B4A">
        <w:rPr>
          <w:rFonts w:ascii="Palatino Linotype" w:eastAsia="Palatino Linotype" w:hAnsi="Palatino Linotype" w:cs="Palatino Linotype"/>
        </w:rPr>
        <w:t xml:space="preserve"> de Transparencia de</w:t>
      </w:r>
      <w:r w:rsidR="00FF1A04" w:rsidRPr="00402B4A">
        <w:rPr>
          <w:rFonts w:ascii="Palatino Linotype" w:eastAsia="Palatino Linotype" w:hAnsi="Palatino Linotype" w:cs="Palatino Linotype"/>
        </w:rPr>
        <w:t xml:space="preserve"> </w:t>
      </w:r>
      <w:r w:rsidRPr="00402B4A">
        <w:rPr>
          <w:rFonts w:ascii="Palatino Linotype" w:eastAsia="Palatino Linotype" w:hAnsi="Palatino Linotype" w:cs="Palatino Linotype"/>
        </w:rPr>
        <w:t>l</w:t>
      </w:r>
      <w:r w:rsidR="00FF1A04" w:rsidRPr="00402B4A">
        <w:rPr>
          <w:rFonts w:ascii="Palatino Linotype" w:eastAsia="Palatino Linotype" w:hAnsi="Palatino Linotype" w:cs="Palatino Linotype"/>
        </w:rPr>
        <w:t>os</w:t>
      </w:r>
      <w:r w:rsidRPr="00402B4A">
        <w:rPr>
          <w:rFonts w:ascii="Palatino Linotype" w:eastAsia="Palatino Linotype" w:hAnsi="Palatino Linotype" w:cs="Palatino Linotype"/>
        </w:rPr>
        <w:t xml:space="preserve"> </w:t>
      </w:r>
      <w:r w:rsidRPr="00402B4A">
        <w:rPr>
          <w:rFonts w:ascii="Palatino Linotype" w:eastAsia="Palatino Linotype" w:hAnsi="Palatino Linotype" w:cs="Palatino Linotype"/>
          <w:b/>
        </w:rPr>
        <w:t>SUJETO</w:t>
      </w:r>
      <w:r w:rsidR="00FF1A04" w:rsidRPr="00402B4A">
        <w:rPr>
          <w:rFonts w:ascii="Palatino Linotype" w:eastAsia="Palatino Linotype" w:hAnsi="Palatino Linotype" w:cs="Palatino Linotype"/>
          <w:b/>
        </w:rPr>
        <w:t>S</w:t>
      </w:r>
      <w:r w:rsidRPr="00402B4A">
        <w:rPr>
          <w:rFonts w:ascii="Palatino Linotype" w:eastAsia="Palatino Linotype" w:hAnsi="Palatino Linotype" w:cs="Palatino Linotype"/>
          <w:b/>
        </w:rPr>
        <w:t xml:space="preserve"> OBLIGADO</w:t>
      </w:r>
      <w:r w:rsidR="00FF1A04" w:rsidRPr="00402B4A">
        <w:rPr>
          <w:rFonts w:ascii="Palatino Linotype" w:eastAsia="Palatino Linotype" w:hAnsi="Palatino Linotype" w:cs="Palatino Linotype"/>
          <w:b/>
        </w:rPr>
        <w:t>S</w:t>
      </w:r>
      <w:r w:rsidRPr="00402B4A">
        <w:rPr>
          <w:rFonts w:ascii="Palatino Linotype" w:eastAsia="Palatino Linotype" w:hAnsi="Palatino Linotype" w:cs="Palatino Linotype"/>
          <w:b/>
        </w:rPr>
        <w:t>.</w:t>
      </w:r>
    </w:p>
    <w:p w14:paraId="471FD21F" w14:textId="77777777" w:rsidR="00992655" w:rsidRPr="00402B4A" w:rsidRDefault="00992655" w:rsidP="00992655">
      <w:pPr>
        <w:tabs>
          <w:tab w:val="left" w:pos="8080"/>
        </w:tabs>
        <w:spacing w:line="360" w:lineRule="auto"/>
        <w:ind w:right="49"/>
        <w:contextualSpacing/>
        <w:jc w:val="both"/>
        <w:rPr>
          <w:rFonts w:ascii="Palatino Linotype" w:eastAsia="Palatino Linotype" w:hAnsi="Palatino Linotype" w:cs="Palatino Linotype"/>
          <w:b/>
        </w:rPr>
      </w:pPr>
    </w:p>
    <w:p w14:paraId="2ACCDBAF" w14:textId="45FEEEAE" w:rsidR="00992655" w:rsidRPr="00402B4A" w:rsidRDefault="00992655" w:rsidP="00992655">
      <w:pPr>
        <w:shd w:val="clear" w:color="auto" w:fill="FFFFFF"/>
        <w:spacing w:line="360" w:lineRule="auto"/>
        <w:jc w:val="both"/>
        <w:rPr>
          <w:rFonts w:ascii="Palatino Linotype" w:hAnsi="Palatino Linotype"/>
        </w:rPr>
      </w:pPr>
      <w:r w:rsidRPr="00402B4A">
        <w:rPr>
          <w:rFonts w:ascii="Palatino Linotype" w:eastAsia="Times New Roman" w:hAnsi="Palatino Linotype" w:cs="Arial"/>
          <w:b/>
        </w:rPr>
        <w:t xml:space="preserve">CUARTO. </w:t>
      </w:r>
      <w:r w:rsidRPr="00402B4A">
        <w:rPr>
          <w:rFonts w:ascii="Palatino Linotype" w:eastAsia="Times New Roman" w:hAnsi="Palatino Linotype" w:cs="Times New Roman"/>
          <w:b/>
          <w:bCs/>
          <w:color w:val="222222"/>
          <w:lang w:val="es-ES"/>
        </w:rPr>
        <w:t>Notifíquese</w:t>
      </w:r>
      <w:r w:rsidRPr="00402B4A">
        <w:rPr>
          <w:rFonts w:ascii="Palatino Linotype" w:eastAsia="Times New Roman" w:hAnsi="Palatino Linotype" w:cs="Times New Roman"/>
          <w:bCs/>
          <w:color w:val="222222"/>
          <w:lang w:val="es-ES"/>
        </w:rPr>
        <w:t xml:space="preserve"> a</w:t>
      </w:r>
      <w:r w:rsidRPr="00402B4A">
        <w:rPr>
          <w:rFonts w:ascii="Palatino Linotype" w:hAnsi="Palatino Linotype"/>
          <w:b/>
        </w:rPr>
        <w:t xml:space="preserve"> </w:t>
      </w:r>
      <w:r w:rsidR="00202BA6" w:rsidRPr="00202BA6">
        <w:rPr>
          <w:rFonts w:ascii="Palatino Linotype" w:hAnsi="Palatino Linotype"/>
          <w:b/>
          <w:szCs w:val="22"/>
          <w:highlight w:val="black"/>
        </w:rPr>
        <w:t>--------</w:t>
      </w:r>
      <w:r w:rsidR="00202BA6">
        <w:rPr>
          <w:rFonts w:ascii="Palatino Linotype" w:hAnsi="Palatino Linotype"/>
          <w:b/>
          <w:szCs w:val="22"/>
          <w:highlight w:val="black"/>
        </w:rPr>
        <w:t>---</w:t>
      </w:r>
      <w:r w:rsidR="00202BA6" w:rsidRPr="00202BA6">
        <w:rPr>
          <w:rFonts w:ascii="Palatino Linotype" w:hAnsi="Palatino Linotype"/>
          <w:b/>
          <w:szCs w:val="22"/>
          <w:highlight w:val="black"/>
        </w:rPr>
        <w:t>---------</w:t>
      </w:r>
      <w:r w:rsidRPr="00402B4A">
        <w:rPr>
          <w:rFonts w:ascii="Palatino Linotype" w:hAnsi="Palatino Linotype"/>
          <w:b/>
          <w:szCs w:val="22"/>
        </w:rPr>
        <w:t xml:space="preserve"> </w:t>
      </w:r>
      <w:r w:rsidRPr="00402B4A">
        <w:rPr>
          <w:rFonts w:ascii="Palatino Linotype" w:hAnsi="Palatino Linotype"/>
        </w:rPr>
        <w:t xml:space="preserve">la presente resolución </w:t>
      </w:r>
      <w:r w:rsidR="00C82032" w:rsidRPr="00402B4A">
        <w:rPr>
          <w:rFonts w:ascii="Palatino Linotype" w:hAnsi="Palatino Linotype"/>
        </w:rPr>
        <w:t>y los</w:t>
      </w:r>
      <w:r w:rsidRPr="00402B4A">
        <w:rPr>
          <w:rFonts w:ascii="Palatino Linotype" w:hAnsi="Palatino Linotype"/>
        </w:rPr>
        <w:t xml:space="preserve"> informe</w:t>
      </w:r>
      <w:r w:rsidR="00C82032" w:rsidRPr="00402B4A">
        <w:rPr>
          <w:rFonts w:ascii="Palatino Linotype" w:hAnsi="Palatino Linotype"/>
        </w:rPr>
        <w:t>s</w:t>
      </w:r>
      <w:r w:rsidRPr="00402B4A">
        <w:rPr>
          <w:rFonts w:ascii="Palatino Linotype" w:hAnsi="Palatino Linotype"/>
        </w:rPr>
        <w:t xml:space="preserve"> justificado</w:t>
      </w:r>
      <w:r w:rsidR="00C82032" w:rsidRPr="00402B4A">
        <w:rPr>
          <w:rFonts w:ascii="Palatino Linotype" w:hAnsi="Palatino Linotype"/>
        </w:rPr>
        <w:t>s</w:t>
      </w:r>
      <w:r w:rsidRPr="00402B4A">
        <w:rPr>
          <w:rFonts w:ascii="Palatino Linotype" w:hAnsi="Palatino Linotype"/>
        </w:rPr>
        <w:t>.</w:t>
      </w:r>
    </w:p>
    <w:p w14:paraId="10149C0C" w14:textId="77777777" w:rsidR="00992655" w:rsidRPr="00402B4A" w:rsidRDefault="00992655" w:rsidP="00992655">
      <w:pPr>
        <w:shd w:val="clear" w:color="auto" w:fill="FFFFFF"/>
        <w:spacing w:line="360" w:lineRule="auto"/>
        <w:jc w:val="both"/>
        <w:rPr>
          <w:rFonts w:ascii="Palatino Linotype" w:hAnsi="Palatino Linotype"/>
        </w:rPr>
      </w:pPr>
    </w:p>
    <w:p w14:paraId="01B3392D" w14:textId="29AAF5EC" w:rsidR="00992655" w:rsidRPr="00402B4A" w:rsidRDefault="00992655" w:rsidP="00992655">
      <w:pPr>
        <w:spacing w:line="360" w:lineRule="auto"/>
        <w:jc w:val="both"/>
        <w:rPr>
          <w:rFonts w:ascii="Palatino Linotype" w:eastAsia="MS Mincho" w:hAnsi="Palatino Linotype" w:cs="Times New Roman"/>
          <w:lang w:val="es-ES"/>
        </w:rPr>
      </w:pPr>
      <w:r w:rsidRPr="00402B4A">
        <w:rPr>
          <w:rFonts w:ascii="Palatino Linotype" w:eastAsia="MS Mincho" w:hAnsi="Palatino Linotype" w:cs="Times New Roman"/>
          <w:b/>
          <w:lang w:val="es-MX"/>
        </w:rPr>
        <w:t>QUINTO.</w:t>
      </w:r>
      <w:r w:rsidRPr="00402B4A">
        <w:rPr>
          <w:rFonts w:ascii="Palatino Linotype" w:eastAsia="MS Mincho" w:hAnsi="Palatino Linotype" w:cs="Times New Roman"/>
          <w:lang w:val="es-MX"/>
        </w:rPr>
        <w:t xml:space="preserve"> </w:t>
      </w:r>
      <w:r w:rsidRPr="00402B4A">
        <w:rPr>
          <w:rFonts w:ascii="Palatino Linotype" w:eastAsia="MS Mincho" w:hAnsi="Palatino Linotype" w:cs="Times New Roman"/>
          <w:lang w:val="es-ES"/>
        </w:rPr>
        <w:t xml:space="preserve">Se hace del conocimiento de </w:t>
      </w:r>
      <w:r w:rsidR="00202BA6" w:rsidRPr="00202BA6">
        <w:rPr>
          <w:rFonts w:ascii="Palatino Linotype" w:hAnsi="Palatino Linotype"/>
          <w:b/>
          <w:szCs w:val="22"/>
          <w:highlight w:val="black"/>
        </w:rPr>
        <w:t>-</w:t>
      </w:r>
      <w:r w:rsidR="00202BA6">
        <w:rPr>
          <w:rFonts w:ascii="Palatino Linotype" w:hAnsi="Palatino Linotype"/>
          <w:b/>
          <w:szCs w:val="22"/>
          <w:highlight w:val="black"/>
        </w:rPr>
        <w:t>------</w:t>
      </w:r>
      <w:r w:rsidR="00202BA6" w:rsidRPr="00202BA6">
        <w:rPr>
          <w:rFonts w:ascii="Palatino Linotype" w:hAnsi="Palatino Linotype"/>
          <w:b/>
          <w:szCs w:val="22"/>
          <w:highlight w:val="black"/>
        </w:rPr>
        <w:t>-----------------</w:t>
      </w:r>
      <w:r w:rsidRPr="00402B4A">
        <w:rPr>
          <w:rFonts w:ascii="Palatino Linotype" w:hAnsi="Palatino Linotype"/>
          <w:b/>
          <w:szCs w:val="22"/>
        </w:rPr>
        <w:t xml:space="preserve"> </w:t>
      </w:r>
      <w:r w:rsidRPr="00402B4A">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402B4A">
        <w:rPr>
          <w:rFonts w:ascii="Palatino Linotype" w:eastAsia="MS Mincho" w:hAnsi="Palatino Linotype" w:cs="Times New Roman"/>
          <w:bCs/>
          <w:lang w:val="es-ES"/>
        </w:rPr>
        <w:t>vía juicio de amparo</w:t>
      </w:r>
      <w:r w:rsidRPr="00402B4A">
        <w:rPr>
          <w:rFonts w:ascii="Palatino Linotype" w:eastAsia="MS Mincho" w:hAnsi="Palatino Linotype" w:cs="Times New Roman"/>
          <w:lang w:val="es-ES"/>
        </w:rPr>
        <w:t> en los términos de las leyes aplicables.</w:t>
      </w:r>
    </w:p>
    <w:p w14:paraId="4DCA6388" w14:textId="1FB988CE" w:rsidR="00402B4A" w:rsidRDefault="00402B4A" w:rsidP="00B640D1">
      <w:pPr>
        <w:pStyle w:val="Prrafodelista"/>
        <w:ind w:left="0"/>
        <w:jc w:val="both"/>
        <w:rPr>
          <w:rFonts w:ascii="Palatino Linotype" w:hAnsi="Palatino Linotype" w:cs="Arial"/>
          <w:color w:val="000000" w:themeColor="text1"/>
        </w:rPr>
      </w:pPr>
      <w:r w:rsidRPr="00D32DA3">
        <w:rPr>
          <w:rFonts w:ascii="Palatino Linotype" w:hAnsi="Palatino Linotype"/>
          <w:color w:val="000000" w:themeColor="text1"/>
        </w:rPr>
        <w:lastRenderedPageBreak/>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CUADRAGÉSIMO QUINTA SESIÓN ORDINARIA CELEBRADA EL </w:t>
      </w:r>
      <w:r>
        <w:rPr>
          <w:rFonts w:ascii="Palatino Linotype" w:hAnsi="Palatino Linotype"/>
          <w:color w:val="000000" w:themeColor="text1"/>
        </w:rPr>
        <w:t>SEIS</w:t>
      </w:r>
      <w:r w:rsidRPr="00D32DA3">
        <w:rPr>
          <w:rFonts w:ascii="Palatino Linotype" w:hAnsi="Palatino Linotype"/>
          <w:color w:val="000000" w:themeColor="text1"/>
        </w:rPr>
        <w:t xml:space="preserve"> (</w:t>
      </w:r>
      <w:r>
        <w:rPr>
          <w:rFonts w:ascii="Palatino Linotype" w:hAnsi="Palatino Linotype"/>
          <w:color w:val="000000" w:themeColor="text1"/>
        </w:rPr>
        <w:t>06</w:t>
      </w:r>
      <w:r w:rsidRPr="00D32DA3">
        <w:rPr>
          <w:rFonts w:ascii="Palatino Linotype" w:hAnsi="Palatino Linotype"/>
          <w:color w:val="000000" w:themeColor="text1"/>
        </w:rPr>
        <w:t>) DE DICIEMBRE DE DOS MIL DIECIOCHO, ANTE EL SECRETARIO TÉCNICO DEL PLENO ALEXIS TAPIA RAMÍREZ.</w:t>
      </w:r>
      <w:r w:rsidRPr="00D32DA3">
        <w:rPr>
          <w:rFonts w:ascii="Palatino Linotype" w:hAnsi="Palatino Linotype" w:cs="Arial"/>
          <w:color w:val="000000" w:themeColor="text1"/>
        </w:rPr>
        <w:t xml:space="preserve"> </w:t>
      </w:r>
    </w:p>
    <w:p w14:paraId="444442D4" w14:textId="77777777" w:rsidR="00B640D1" w:rsidRPr="00D32DA3" w:rsidRDefault="00B640D1" w:rsidP="00B640D1">
      <w:pPr>
        <w:pStyle w:val="Prrafodelista"/>
        <w:ind w:left="0"/>
        <w:jc w:val="both"/>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402B4A" w:rsidRPr="00D32DA3" w14:paraId="540E9ECE" w14:textId="77777777" w:rsidTr="00402B4A">
        <w:trPr>
          <w:trHeight w:val="1807"/>
        </w:trPr>
        <w:tc>
          <w:tcPr>
            <w:tcW w:w="9073" w:type="dxa"/>
            <w:gridSpan w:val="3"/>
            <w:vAlign w:val="center"/>
          </w:tcPr>
          <w:p w14:paraId="1EB1D603" w14:textId="77777777" w:rsidR="00402B4A" w:rsidRPr="00D32DA3" w:rsidRDefault="00402B4A" w:rsidP="00B640D1">
            <w:pPr>
              <w:jc w:val="center"/>
              <w:rPr>
                <w:rFonts w:ascii="Palatino Linotype" w:hAnsi="Palatino Linotype" w:cs="Times New Roman"/>
                <w:b/>
                <w:color w:val="000000" w:themeColor="text1"/>
              </w:rPr>
            </w:pPr>
            <w:r w:rsidRPr="00D32DA3">
              <w:rPr>
                <w:rFonts w:ascii="Palatino Linotype" w:hAnsi="Palatino Linotype" w:cs="Times New Roman"/>
                <w:b/>
                <w:color w:val="000000" w:themeColor="text1"/>
              </w:rPr>
              <w:t>Zulema Martínez Sánchez</w:t>
            </w:r>
          </w:p>
          <w:p w14:paraId="276BF188" w14:textId="77777777" w:rsidR="00402B4A" w:rsidRPr="00D32DA3" w:rsidRDefault="00402B4A" w:rsidP="00B640D1">
            <w:pPr>
              <w:jc w:val="center"/>
              <w:rPr>
                <w:rFonts w:ascii="Palatino Linotype" w:hAnsi="Palatino Linotype"/>
                <w:color w:val="000000" w:themeColor="text1"/>
              </w:rPr>
            </w:pPr>
            <w:r w:rsidRPr="00D32DA3">
              <w:rPr>
                <w:rFonts w:ascii="Palatino Linotype" w:hAnsi="Palatino Linotype"/>
                <w:color w:val="000000" w:themeColor="text1"/>
              </w:rPr>
              <w:t>Comisionada Presidenta</w:t>
            </w:r>
          </w:p>
          <w:p w14:paraId="731DA9F9" w14:textId="77777777" w:rsidR="00402B4A" w:rsidRPr="00D32DA3" w:rsidRDefault="00402B4A" w:rsidP="00B640D1">
            <w:pPr>
              <w:jc w:val="center"/>
              <w:rPr>
                <w:rFonts w:ascii="Palatino Linotype" w:hAnsi="Palatino Linotype"/>
                <w:color w:val="000000" w:themeColor="text1"/>
              </w:rPr>
            </w:pPr>
            <w:r w:rsidRPr="00D32DA3">
              <w:rPr>
                <w:rFonts w:ascii="Palatino Linotype" w:hAnsi="Palatino Linotype" w:cs="Times New Roman"/>
                <w:color w:val="000000" w:themeColor="text1"/>
              </w:rPr>
              <w:t>(Rúbrica)</w:t>
            </w:r>
          </w:p>
        </w:tc>
      </w:tr>
      <w:tr w:rsidR="00402B4A" w:rsidRPr="00D32DA3" w14:paraId="20BDEA8A" w14:textId="77777777" w:rsidTr="00402B4A">
        <w:trPr>
          <w:trHeight w:val="2156"/>
        </w:trPr>
        <w:tc>
          <w:tcPr>
            <w:tcW w:w="4253" w:type="dxa"/>
            <w:vAlign w:val="center"/>
          </w:tcPr>
          <w:p w14:paraId="29AC36BD" w14:textId="77777777" w:rsidR="00402B4A" w:rsidRPr="00D32DA3" w:rsidRDefault="00402B4A" w:rsidP="00B640D1">
            <w:pPr>
              <w:jc w:val="center"/>
              <w:rPr>
                <w:rFonts w:ascii="Palatino Linotype" w:hAnsi="Palatino Linotype" w:cs="Times New Roman"/>
                <w:b/>
                <w:color w:val="000000" w:themeColor="text1"/>
              </w:rPr>
            </w:pPr>
            <w:r w:rsidRPr="00D32DA3">
              <w:rPr>
                <w:rFonts w:ascii="Palatino Linotype" w:hAnsi="Palatino Linotype" w:cs="Times New Roman"/>
                <w:b/>
                <w:color w:val="000000" w:themeColor="text1"/>
              </w:rPr>
              <w:t xml:space="preserve">Eva </w:t>
            </w:r>
            <w:proofErr w:type="spellStart"/>
            <w:r w:rsidRPr="00D32DA3">
              <w:rPr>
                <w:rFonts w:ascii="Palatino Linotype" w:hAnsi="Palatino Linotype" w:cs="Times New Roman"/>
                <w:b/>
                <w:color w:val="000000" w:themeColor="text1"/>
              </w:rPr>
              <w:t>Abaid</w:t>
            </w:r>
            <w:proofErr w:type="spellEnd"/>
            <w:r w:rsidRPr="00D32DA3">
              <w:rPr>
                <w:rFonts w:ascii="Palatino Linotype" w:hAnsi="Palatino Linotype" w:cs="Times New Roman"/>
                <w:b/>
                <w:color w:val="000000" w:themeColor="text1"/>
              </w:rPr>
              <w:t xml:space="preserve"> </w:t>
            </w:r>
            <w:proofErr w:type="spellStart"/>
            <w:r w:rsidRPr="00D32DA3">
              <w:rPr>
                <w:rFonts w:ascii="Palatino Linotype" w:hAnsi="Palatino Linotype" w:cs="Times New Roman"/>
                <w:b/>
                <w:color w:val="000000" w:themeColor="text1"/>
              </w:rPr>
              <w:t>Yapur</w:t>
            </w:r>
            <w:proofErr w:type="spellEnd"/>
          </w:p>
          <w:p w14:paraId="4EBCAC74" w14:textId="77777777" w:rsidR="00402B4A" w:rsidRPr="00D32DA3" w:rsidRDefault="00402B4A" w:rsidP="00B640D1">
            <w:pPr>
              <w:jc w:val="center"/>
              <w:rPr>
                <w:rFonts w:ascii="Palatino Linotype" w:hAnsi="Palatino Linotype" w:cs="Times New Roman"/>
                <w:color w:val="000000" w:themeColor="text1"/>
              </w:rPr>
            </w:pPr>
            <w:r w:rsidRPr="00D32DA3">
              <w:rPr>
                <w:rFonts w:ascii="Palatino Linotype" w:hAnsi="Palatino Linotype" w:cs="Times New Roman"/>
                <w:color w:val="000000" w:themeColor="text1"/>
              </w:rPr>
              <w:t>Comisionada</w:t>
            </w:r>
          </w:p>
          <w:p w14:paraId="3730B608" w14:textId="77777777" w:rsidR="00402B4A" w:rsidRPr="00D32DA3" w:rsidRDefault="00402B4A" w:rsidP="00B640D1">
            <w:pPr>
              <w:jc w:val="center"/>
              <w:rPr>
                <w:rFonts w:ascii="Palatino Linotype" w:hAnsi="Palatino Linotype" w:cs="Times New Roman"/>
                <w:color w:val="000000" w:themeColor="text1"/>
              </w:rPr>
            </w:pPr>
            <w:r w:rsidRPr="00D32DA3">
              <w:rPr>
                <w:rFonts w:ascii="Palatino Linotype" w:hAnsi="Palatino Linotype" w:cs="Times New Roman"/>
                <w:color w:val="000000" w:themeColor="text1"/>
              </w:rPr>
              <w:t>(Rúbrica)</w:t>
            </w:r>
          </w:p>
        </w:tc>
        <w:tc>
          <w:tcPr>
            <w:tcW w:w="4820" w:type="dxa"/>
            <w:gridSpan w:val="2"/>
            <w:vAlign w:val="center"/>
          </w:tcPr>
          <w:p w14:paraId="29C9D0CF" w14:textId="77777777" w:rsidR="00402B4A" w:rsidRPr="00D32DA3" w:rsidRDefault="00402B4A" w:rsidP="00B640D1">
            <w:pPr>
              <w:jc w:val="center"/>
              <w:rPr>
                <w:rFonts w:ascii="Palatino Linotype" w:hAnsi="Palatino Linotype" w:cs="Times New Roman"/>
                <w:b/>
                <w:color w:val="000000" w:themeColor="text1"/>
              </w:rPr>
            </w:pPr>
            <w:r w:rsidRPr="00D32DA3">
              <w:rPr>
                <w:rFonts w:ascii="Palatino Linotype" w:hAnsi="Palatino Linotype" w:cs="Times New Roman"/>
                <w:b/>
                <w:color w:val="000000" w:themeColor="text1"/>
              </w:rPr>
              <w:t>José Guadalupe Luna Hernández</w:t>
            </w:r>
          </w:p>
          <w:p w14:paraId="3E5C6BBE" w14:textId="77777777" w:rsidR="00402B4A" w:rsidRPr="00D32DA3" w:rsidRDefault="00402B4A" w:rsidP="00B640D1">
            <w:pPr>
              <w:jc w:val="center"/>
              <w:rPr>
                <w:rFonts w:ascii="Palatino Linotype" w:hAnsi="Palatino Linotype" w:cs="Times New Roman"/>
                <w:color w:val="000000" w:themeColor="text1"/>
              </w:rPr>
            </w:pPr>
            <w:r w:rsidRPr="00D32DA3">
              <w:rPr>
                <w:rFonts w:ascii="Palatino Linotype" w:hAnsi="Palatino Linotype" w:cs="Times New Roman"/>
                <w:color w:val="000000" w:themeColor="text1"/>
              </w:rPr>
              <w:t>Comisionado</w:t>
            </w:r>
          </w:p>
          <w:p w14:paraId="7A9E29FE" w14:textId="77777777" w:rsidR="00402B4A" w:rsidRPr="00D32DA3" w:rsidRDefault="00402B4A" w:rsidP="00B640D1">
            <w:pPr>
              <w:jc w:val="center"/>
              <w:rPr>
                <w:rFonts w:ascii="Palatino Linotype" w:hAnsi="Palatino Linotype" w:cs="Times New Roman"/>
                <w:color w:val="000000" w:themeColor="text1"/>
              </w:rPr>
            </w:pPr>
            <w:r w:rsidRPr="00D32DA3">
              <w:rPr>
                <w:rFonts w:ascii="Palatino Linotype" w:hAnsi="Palatino Linotype" w:cs="Times New Roman"/>
                <w:color w:val="000000" w:themeColor="text1"/>
              </w:rPr>
              <w:t>(Rúbrica)</w:t>
            </w:r>
          </w:p>
        </w:tc>
      </w:tr>
      <w:tr w:rsidR="00402B4A" w:rsidRPr="00D32DA3" w14:paraId="7BF86D34" w14:textId="77777777" w:rsidTr="00402B4A">
        <w:trPr>
          <w:trHeight w:val="2244"/>
        </w:trPr>
        <w:tc>
          <w:tcPr>
            <w:tcW w:w="4536" w:type="dxa"/>
            <w:gridSpan w:val="2"/>
            <w:vAlign w:val="center"/>
          </w:tcPr>
          <w:p w14:paraId="7B0F1746" w14:textId="77777777" w:rsidR="00402B4A" w:rsidRPr="00D32DA3" w:rsidRDefault="00402B4A" w:rsidP="00B640D1">
            <w:pPr>
              <w:jc w:val="center"/>
              <w:rPr>
                <w:rFonts w:ascii="Palatino Linotype" w:hAnsi="Palatino Linotype" w:cs="Times New Roman"/>
                <w:color w:val="000000" w:themeColor="text1"/>
              </w:rPr>
            </w:pPr>
            <w:r w:rsidRPr="00D32DA3">
              <w:rPr>
                <w:rFonts w:ascii="Palatino Linotype" w:hAnsi="Palatino Linotype" w:cs="Times New Roman"/>
                <w:b/>
                <w:color w:val="000000" w:themeColor="text1"/>
              </w:rPr>
              <w:t>Javier Martínez Cruz</w:t>
            </w:r>
            <w:r w:rsidRPr="00D32DA3">
              <w:rPr>
                <w:rFonts w:ascii="Palatino Linotype" w:hAnsi="Palatino Linotype" w:cs="Times New Roman"/>
                <w:color w:val="000000" w:themeColor="text1"/>
              </w:rPr>
              <w:t xml:space="preserve"> </w:t>
            </w:r>
          </w:p>
          <w:p w14:paraId="0CFCD1E4" w14:textId="77777777" w:rsidR="00402B4A" w:rsidRPr="00D32DA3" w:rsidRDefault="00402B4A" w:rsidP="00B640D1">
            <w:pPr>
              <w:jc w:val="center"/>
              <w:rPr>
                <w:rFonts w:ascii="Palatino Linotype" w:hAnsi="Palatino Linotype" w:cs="Times New Roman"/>
                <w:color w:val="000000" w:themeColor="text1"/>
              </w:rPr>
            </w:pPr>
            <w:r w:rsidRPr="00D32DA3">
              <w:rPr>
                <w:rFonts w:ascii="Palatino Linotype" w:hAnsi="Palatino Linotype" w:cs="Times New Roman"/>
                <w:color w:val="000000" w:themeColor="text1"/>
              </w:rPr>
              <w:t>Comisionado</w:t>
            </w:r>
          </w:p>
          <w:p w14:paraId="5A0CDC3D" w14:textId="77777777" w:rsidR="00402B4A" w:rsidRPr="00D32DA3" w:rsidRDefault="00402B4A" w:rsidP="00B640D1">
            <w:pPr>
              <w:jc w:val="center"/>
              <w:rPr>
                <w:rFonts w:ascii="Palatino Linotype" w:hAnsi="Palatino Linotype" w:cs="Times New Roman"/>
                <w:b/>
                <w:color w:val="000000" w:themeColor="text1"/>
              </w:rPr>
            </w:pPr>
            <w:r w:rsidRPr="00D32DA3">
              <w:rPr>
                <w:rFonts w:ascii="Palatino Linotype" w:hAnsi="Palatino Linotype" w:cs="Times New Roman"/>
                <w:color w:val="000000" w:themeColor="text1"/>
              </w:rPr>
              <w:t>(Rúbrica)</w:t>
            </w:r>
          </w:p>
        </w:tc>
        <w:tc>
          <w:tcPr>
            <w:tcW w:w="4537" w:type="dxa"/>
            <w:vAlign w:val="center"/>
          </w:tcPr>
          <w:p w14:paraId="4C19E5C5" w14:textId="77777777" w:rsidR="00402B4A" w:rsidRPr="00D32DA3" w:rsidRDefault="00402B4A" w:rsidP="00B640D1">
            <w:pPr>
              <w:jc w:val="center"/>
              <w:rPr>
                <w:rFonts w:ascii="Palatino Linotype" w:hAnsi="Palatino Linotype" w:cs="Times New Roman"/>
                <w:color w:val="000000" w:themeColor="text1"/>
              </w:rPr>
            </w:pPr>
            <w:r w:rsidRPr="00D32DA3">
              <w:rPr>
                <w:rFonts w:ascii="Palatino Linotype" w:hAnsi="Palatino Linotype" w:cs="Times New Roman"/>
                <w:b/>
                <w:color w:val="000000" w:themeColor="text1"/>
              </w:rPr>
              <w:t>Luis Gustavo Parra Noriega</w:t>
            </w:r>
          </w:p>
          <w:p w14:paraId="1890956E" w14:textId="77777777" w:rsidR="00402B4A" w:rsidRPr="00D32DA3" w:rsidRDefault="00402B4A" w:rsidP="00B640D1">
            <w:pPr>
              <w:jc w:val="center"/>
              <w:rPr>
                <w:rFonts w:ascii="Palatino Linotype" w:hAnsi="Palatino Linotype" w:cs="Times New Roman"/>
                <w:color w:val="000000" w:themeColor="text1"/>
              </w:rPr>
            </w:pPr>
            <w:r w:rsidRPr="00D32DA3">
              <w:rPr>
                <w:rFonts w:ascii="Palatino Linotype" w:hAnsi="Palatino Linotype" w:cs="Times New Roman"/>
                <w:color w:val="000000" w:themeColor="text1"/>
              </w:rPr>
              <w:t>Comisionado</w:t>
            </w:r>
          </w:p>
          <w:p w14:paraId="7DC14EC9" w14:textId="77777777" w:rsidR="00402B4A" w:rsidRPr="00D32DA3" w:rsidRDefault="00402B4A" w:rsidP="00B640D1">
            <w:pPr>
              <w:jc w:val="center"/>
              <w:rPr>
                <w:rFonts w:ascii="Palatino Linotype" w:hAnsi="Palatino Linotype" w:cs="Times New Roman"/>
                <w:color w:val="000000" w:themeColor="text1"/>
              </w:rPr>
            </w:pPr>
            <w:r w:rsidRPr="00D32DA3">
              <w:rPr>
                <w:rFonts w:ascii="Palatino Linotype" w:hAnsi="Palatino Linotype" w:cs="Times New Roman"/>
                <w:color w:val="000000" w:themeColor="text1"/>
              </w:rPr>
              <w:t>(Rúbrica)</w:t>
            </w:r>
          </w:p>
        </w:tc>
      </w:tr>
      <w:tr w:rsidR="00402B4A" w:rsidRPr="00D32DA3" w14:paraId="7C4928ED" w14:textId="77777777" w:rsidTr="00B640D1">
        <w:trPr>
          <w:trHeight w:val="1008"/>
        </w:trPr>
        <w:tc>
          <w:tcPr>
            <w:tcW w:w="9073" w:type="dxa"/>
            <w:gridSpan w:val="3"/>
            <w:vAlign w:val="center"/>
          </w:tcPr>
          <w:p w14:paraId="7EC2AFFC" w14:textId="77777777" w:rsidR="00402B4A" w:rsidRPr="00D32DA3" w:rsidRDefault="00402B4A" w:rsidP="00B640D1">
            <w:pPr>
              <w:jc w:val="center"/>
              <w:rPr>
                <w:rFonts w:ascii="Palatino Linotype" w:hAnsi="Palatino Linotype" w:cs="Times New Roman"/>
                <w:b/>
                <w:color w:val="000000" w:themeColor="text1"/>
              </w:rPr>
            </w:pPr>
            <w:r w:rsidRPr="00D32DA3">
              <w:rPr>
                <w:rFonts w:ascii="Palatino Linotype" w:hAnsi="Palatino Linotype" w:cs="Times New Roman"/>
                <w:b/>
                <w:color w:val="000000" w:themeColor="text1"/>
              </w:rPr>
              <w:t>Alexis Tapia Ramírez</w:t>
            </w:r>
          </w:p>
          <w:p w14:paraId="0DE651A8" w14:textId="77777777" w:rsidR="00402B4A" w:rsidRPr="00D32DA3" w:rsidRDefault="00402B4A" w:rsidP="00B640D1">
            <w:pPr>
              <w:jc w:val="center"/>
              <w:rPr>
                <w:rFonts w:ascii="Palatino Linotype" w:hAnsi="Palatino Linotype" w:cs="Times New Roman"/>
                <w:color w:val="000000" w:themeColor="text1"/>
              </w:rPr>
            </w:pPr>
            <w:r w:rsidRPr="00D32DA3">
              <w:rPr>
                <w:rFonts w:ascii="Palatino Linotype" w:hAnsi="Palatino Linotype" w:cs="Times New Roman"/>
                <w:color w:val="000000" w:themeColor="text1"/>
              </w:rPr>
              <w:t>Secretario Técnico del Pleno</w:t>
            </w:r>
          </w:p>
          <w:p w14:paraId="57D75E4A" w14:textId="77777777" w:rsidR="00402B4A" w:rsidRPr="00D32DA3" w:rsidRDefault="00402B4A" w:rsidP="00B640D1">
            <w:pPr>
              <w:jc w:val="center"/>
              <w:rPr>
                <w:rFonts w:ascii="Palatino Linotype" w:hAnsi="Palatino Linotype" w:cs="Times New Roman"/>
                <w:color w:val="000000" w:themeColor="text1"/>
              </w:rPr>
            </w:pPr>
            <w:r w:rsidRPr="00D32DA3">
              <w:rPr>
                <w:rFonts w:ascii="Palatino Linotype" w:hAnsi="Palatino Linotype" w:cs="Times New Roman"/>
                <w:color w:val="000000" w:themeColor="text1"/>
              </w:rPr>
              <w:t>(Rúbrica)</w:t>
            </w:r>
          </w:p>
        </w:tc>
      </w:tr>
    </w:tbl>
    <w:p w14:paraId="09D5B693" w14:textId="53713A87" w:rsidR="00BB5CA9" w:rsidRPr="00EE0ACB" w:rsidRDefault="00402B4A" w:rsidP="00B640D1">
      <w:pPr>
        <w:spacing w:before="240" w:after="240"/>
        <w:ind w:right="49"/>
        <w:jc w:val="both"/>
      </w:pPr>
      <w:r w:rsidRPr="00D32DA3">
        <w:rPr>
          <w:rFonts w:ascii="Palatino Linotype" w:hAnsi="Palatino Linotype" w:cs="Arial"/>
          <w:color w:val="000000" w:themeColor="text1"/>
        </w:rPr>
        <w:t xml:space="preserve">Esta hoja corresponde a la resolución del </w:t>
      </w:r>
      <w:r>
        <w:rPr>
          <w:rFonts w:ascii="Palatino Linotype" w:hAnsi="Palatino Linotype" w:cs="Arial"/>
          <w:color w:val="000000" w:themeColor="text1"/>
        </w:rPr>
        <w:t>seis</w:t>
      </w:r>
      <w:r w:rsidRPr="00D32DA3">
        <w:rPr>
          <w:rFonts w:ascii="Palatino Linotype" w:hAnsi="Palatino Linotype" w:cs="Arial"/>
          <w:color w:val="000000" w:themeColor="text1"/>
        </w:rPr>
        <w:t xml:space="preserve"> (</w:t>
      </w:r>
      <w:r>
        <w:rPr>
          <w:rFonts w:ascii="Palatino Linotype" w:hAnsi="Palatino Linotype" w:cs="Arial"/>
          <w:color w:val="000000" w:themeColor="text1"/>
        </w:rPr>
        <w:t>06</w:t>
      </w:r>
      <w:r w:rsidRPr="00D32DA3">
        <w:rPr>
          <w:rFonts w:ascii="Palatino Linotype" w:hAnsi="Palatino Linotype" w:cs="Arial"/>
          <w:color w:val="000000" w:themeColor="text1"/>
        </w:rPr>
        <w:t xml:space="preserve">) de diciembre de dos mil dieciocho emitida en el recurso de revisión </w:t>
      </w:r>
      <w:r w:rsidR="00B640D1">
        <w:rPr>
          <w:rFonts w:ascii="Palatino Linotype" w:hAnsi="Palatino Linotype" w:cs="Arial"/>
          <w:b/>
          <w:bCs/>
          <w:color w:val="000000" w:themeColor="text1"/>
          <w:lang w:eastAsia="es-MX"/>
        </w:rPr>
        <w:t>03729</w:t>
      </w:r>
      <w:r w:rsidRPr="00D32DA3">
        <w:rPr>
          <w:rFonts w:ascii="Palatino Linotype" w:hAnsi="Palatino Linotype" w:cs="Arial"/>
          <w:b/>
          <w:bCs/>
          <w:color w:val="000000" w:themeColor="text1"/>
          <w:lang w:eastAsia="es-MX"/>
        </w:rPr>
        <w:t>/INFOEM/IP/RR/</w:t>
      </w:r>
      <w:r w:rsidRPr="00B640D1">
        <w:rPr>
          <w:rFonts w:ascii="Palatino Linotype" w:hAnsi="Palatino Linotype" w:cs="Arial"/>
          <w:b/>
          <w:bCs/>
          <w:color w:val="000000" w:themeColor="text1"/>
          <w:lang w:eastAsia="es-MX"/>
        </w:rPr>
        <w:t>2018</w:t>
      </w:r>
      <w:r w:rsidR="00B640D1" w:rsidRPr="00B640D1">
        <w:rPr>
          <w:rFonts w:ascii="Palatino Linotype" w:hAnsi="Palatino Linotype" w:cs="Arial"/>
          <w:b/>
          <w:color w:val="000000" w:themeColor="text1"/>
        </w:rPr>
        <w:t xml:space="preserve"> y acumulados.</w:t>
      </w:r>
      <w:r w:rsidR="00B640D1">
        <w:rPr>
          <w:rFonts w:ascii="Palatino Linotype" w:hAnsi="Palatino Linotype" w:cs="Arial"/>
          <w:color w:val="000000" w:themeColor="text1"/>
        </w:rPr>
        <w:t xml:space="preserve"> </w:t>
      </w:r>
    </w:p>
    <w:sectPr w:rsidR="00BB5CA9" w:rsidRPr="00EE0ACB" w:rsidSect="00472C41">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9EB821" w14:textId="77777777" w:rsidR="00605DEA" w:rsidRDefault="00605DEA" w:rsidP="00587366">
      <w:r>
        <w:separator/>
      </w:r>
    </w:p>
  </w:endnote>
  <w:endnote w:type="continuationSeparator" w:id="0">
    <w:p w14:paraId="6CE2DD34" w14:textId="77777777" w:rsidR="00605DEA" w:rsidRDefault="00605DEA"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28048419"/>
      <w:docPartObj>
        <w:docPartGallery w:val="Page Numbers (Bottom of Page)"/>
        <w:docPartUnique/>
      </w:docPartObj>
    </w:sdtPr>
    <w:sdtEndPr/>
    <w:sdtContent>
      <w:sdt>
        <w:sdtPr>
          <w:rPr>
            <w:rFonts w:ascii="Palatino Linotype" w:hAnsi="Palatino Linotype"/>
            <w:sz w:val="28"/>
          </w:rPr>
          <w:id w:val="-1818949391"/>
          <w:docPartObj>
            <w:docPartGallery w:val="Page Numbers (Top of Page)"/>
            <w:docPartUnique/>
          </w:docPartObj>
        </w:sdtPr>
        <w:sdtEndPr/>
        <w:sdtContent>
          <w:p w14:paraId="187818B4" w14:textId="246A4717" w:rsidR="00402B4A" w:rsidRPr="00883450" w:rsidRDefault="00402B4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81D83">
              <w:rPr>
                <w:rFonts w:ascii="Palatino Linotype" w:hAnsi="Palatino Linotype"/>
                <w:b/>
                <w:bCs/>
                <w:noProof/>
                <w:sz w:val="22"/>
                <w:szCs w:val="20"/>
              </w:rPr>
              <w:t>38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81D83">
              <w:rPr>
                <w:rFonts w:ascii="Palatino Linotype" w:hAnsi="Palatino Linotype"/>
                <w:b/>
                <w:bCs/>
                <w:noProof/>
                <w:sz w:val="22"/>
                <w:szCs w:val="20"/>
              </w:rPr>
              <w:t>39</w:t>
            </w:r>
            <w:r w:rsidRPr="00883450">
              <w:rPr>
                <w:rFonts w:ascii="Palatino Linotype" w:hAnsi="Palatino Linotype"/>
                <w:b/>
                <w:bCs/>
                <w:sz w:val="22"/>
                <w:szCs w:val="20"/>
              </w:rPr>
              <w:fldChar w:fldCharType="end"/>
            </w:r>
          </w:p>
        </w:sdtContent>
      </w:sdt>
    </w:sdtContent>
  </w:sdt>
  <w:p w14:paraId="6243EC1B" w14:textId="77777777" w:rsidR="00402B4A" w:rsidRDefault="00402B4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402B4A" w:rsidRPr="00883450" w:rsidRDefault="00402B4A"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81D83">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81D83" w:rsidRPr="00981D83">
      <w:rPr>
        <w:rFonts w:ascii="Palatino Linotype" w:hAnsi="Palatino Linotype"/>
        <w:noProof/>
        <w:sz w:val="22"/>
        <w:szCs w:val="22"/>
        <w:lang w:val="es-ES"/>
      </w:rPr>
      <w:t>39</w:t>
    </w:r>
    <w:r w:rsidRPr="00883450">
      <w:rPr>
        <w:rFonts w:ascii="Palatino Linotype" w:hAnsi="Palatino Linotype"/>
        <w:sz w:val="22"/>
        <w:szCs w:val="22"/>
      </w:rPr>
      <w:fldChar w:fldCharType="end"/>
    </w:r>
  </w:p>
  <w:p w14:paraId="5F5C4865" w14:textId="77777777" w:rsidR="00402B4A" w:rsidRPr="00883450" w:rsidRDefault="00402B4A">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215A67" w14:textId="77777777" w:rsidR="00605DEA" w:rsidRDefault="00605DEA" w:rsidP="00587366">
      <w:r>
        <w:separator/>
      </w:r>
    </w:p>
  </w:footnote>
  <w:footnote w:type="continuationSeparator" w:id="0">
    <w:p w14:paraId="11A4B4E4" w14:textId="77777777" w:rsidR="00605DEA" w:rsidRDefault="00605DEA" w:rsidP="00587366">
      <w:r>
        <w:continuationSeparator/>
      </w:r>
    </w:p>
  </w:footnote>
  <w:footnote w:id="1">
    <w:p w14:paraId="154BF8F6" w14:textId="77777777" w:rsidR="00402B4A" w:rsidRPr="00F75272" w:rsidRDefault="00402B4A" w:rsidP="00034A1F">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710E9BC7" w14:textId="77777777" w:rsidR="00402B4A" w:rsidRPr="00E70844" w:rsidRDefault="00402B4A" w:rsidP="007809C0">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val="es-MX" w:eastAsia="es-MX"/>
        </w:rPr>
        <w:t xml:space="preserve">BURGOA ORIHUELA Ignacio. </w:t>
      </w:r>
      <w:r w:rsidRPr="00E70844">
        <w:rPr>
          <w:rFonts w:ascii="Palatino Linotype" w:hAnsi="Palatino Linotype" w:cs="Arial"/>
          <w:i/>
          <w:sz w:val="16"/>
          <w:szCs w:val="16"/>
          <w:lang w:val="es-MX" w:eastAsia="es-MX"/>
        </w:rPr>
        <w:t>Diccionario De Derecho Constitucional, Garantías y Amparo</w:t>
      </w:r>
      <w:r w:rsidRPr="00E70844">
        <w:rPr>
          <w:rFonts w:ascii="Palatino Linotype" w:hAnsi="Palatino Linotype" w:cs="Arial"/>
          <w:sz w:val="16"/>
          <w:szCs w:val="16"/>
          <w:lang w:val="es-MX" w:eastAsia="es-MX"/>
        </w:rPr>
        <w:t>. Ed. Porr</w:t>
      </w:r>
      <w:r>
        <w:rPr>
          <w:rFonts w:ascii="Palatino Linotype" w:hAnsi="Palatino Linotype" w:cs="Arial"/>
          <w:sz w:val="16"/>
          <w:szCs w:val="16"/>
          <w:lang w:val="es-MX" w:eastAsia="es-MX"/>
        </w:rPr>
        <w:t>úa, S.A., México. 1992. p. 115.</w:t>
      </w:r>
    </w:p>
  </w:footnote>
  <w:footnote w:id="3">
    <w:p w14:paraId="587B0984" w14:textId="77777777" w:rsidR="00402B4A" w:rsidRPr="009064F6" w:rsidRDefault="00402B4A" w:rsidP="007809C0">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4">
    <w:p w14:paraId="03290046" w14:textId="77777777" w:rsidR="00402B4A" w:rsidRPr="00E70844" w:rsidRDefault="00402B4A" w:rsidP="007809C0">
      <w:pPr>
        <w:pStyle w:val="Textonotapie"/>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5">
    <w:p w14:paraId="56FC1F72" w14:textId="77777777" w:rsidR="00402B4A" w:rsidRPr="00E70844" w:rsidRDefault="00402B4A" w:rsidP="007809C0">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val="es-MX"/>
        </w:rPr>
        <w:t xml:space="preserve">VILLANUEVA </w:t>
      </w:r>
      <w:proofErr w:type="spellStart"/>
      <w:r w:rsidRPr="00E70844">
        <w:rPr>
          <w:rFonts w:ascii="Palatino Linotype" w:hAnsi="Palatino Linotype" w:cs="Arial"/>
          <w:sz w:val="16"/>
          <w:szCs w:val="16"/>
          <w:lang w:val="es-MX"/>
        </w:rPr>
        <w:t>VILLANUEVA</w:t>
      </w:r>
      <w:proofErr w:type="spellEnd"/>
      <w:r w:rsidRPr="00E70844">
        <w:rPr>
          <w:rFonts w:ascii="Palatino Linotype" w:hAnsi="Palatino Linotype" w:cs="Arial"/>
          <w:sz w:val="16"/>
          <w:szCs w:val="16"/>
          <w:lang w:val="es-MX"/>
        </w:rPr>
        <w:t xml:space="preserve"> Ernesto. Derecho de la Información, Ed. Porrúa. </w:t>
      </w:r>
      <w:r w:rsidRPr="00E70844">
        <w:rPr>
          <w:rFonts w:ascii="Palatino Linotype" w:hAnsi="Palatino Linotype" w:cs="Arial"/>
          <w:sz w:val="16"/>
          <w:szCs w:val="16"/>
          <w:lang w:val="es-MX" w:eastAsia="es-MX"/>
        </w:rPr>
        <w:t>S.A., México. 2006. p. 270.</w:t>
      </w:r>
      <w:r w:rsidRPr="00E70844">
        <w:rPr>
          <w:rFonts w:ascii="Palatino Linotype" w:hAnsi="Palatino Linotype" w:cs="Arial"/>
          <w:sz w:val="16"/>
          <w:szCs w:val="16"/>
          <w:lang w:val="es-MX" w:eastAsia="es-MX"/>
        </w:rPr>
        <w:tab/>
      </w:r>
    </w:p>
    <w:p w14:paraId="214F4417" w14:textId="77777777" w:rsidR="00402B4A" w:rsidRPr="00CE236E" w:rsidRDefault="00402B4A" w:rsidP="007809C0">
      <w:pPr>
        <w:pStyle w:val="Textonotapie"/>
        <w:jc w:val="both"/>
        <w:rPr>
          <w:rFonts w:ascii="Arial" w:hAnsi="Arial" w:cs="Arial"/>
          <w:sz w:val="16"/>
          <w:szCs w:val="16"/>
        </w:rPr>
      </w:pPr>
    </w:p>
  </w:footnote>
  <w:footnote w:id="6">
    <w:p w14:paraId="151AF827" w14:textId="77777777" w:rsidR="00402B4A" w:rsidRDefault="00402B4A" w:rsidP="0060611A">
      <w:pPr>
        <w:pStyle w:val="Textonotapie"/>
      </w:pPr>
      <w:r>
        <w:rPr>
          <w:rStyle w:val="Refdenotaalpie"/>
        </w:rPr>
        <w:footnoteRef/>
      </w:r>
      <w:r>
        <w:t xml:space="preserve"> Convención Americana sobre Derechos Humanos. Artículo 13.</w:t>
      </w:r>
    </w:p>
  </w:footnote>
  <w:footnote w:id="7">
    <w:p w14:paraId="46AE9B2D" w14:textId="77777777" w:rsidR="00402B4A" w:rsidRDefault="00402B4A" w:rsidP="0060611A">
      <w:pPr>
        <w:pStyle w:val="Textonotapie"/>
      </w:pPr>
      <w:r>
        <w:rPr>
          <w:rStyle w:val="Refdenotaalpie"/>
        </w:rPr>
        <w:footnoteRef/>
      </w:r>
      <w:r>
        <w:t xml:space="preserve"> Constitución Política de los Estados Unidos Mexicanos. Artículo sexto, sección A, Fracción I.</w:t>
      </w:r>
    </w:p>
  </w:footnote>
  <w:footnote w:id="8">
    <w:p w14:paraId="3383F13A" w14:textId="77777777" w:rsidR="00402B4A" w:rsidRDefault="00402B4A" w:rsidP="0060611A">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9">
    <w:p w14:paraId="67CA1CC7" w14:textId="77777777" w:rsidR="00402B4A" w:rsidRDefault="00402B4A" w:rsidP="0060611A">
      <w:pPr>
        <w:pStyle w:val="Textonotapie"/>
      </w:pPr>
      <w:r>
        <w:rPr>
          <w:rStyle w:val="Refdenotaalpie"/>
        </w:rPr>
        <w:footnoteRef/>
      </w:r>
      <w:r>
        <w:t xml:space="preserve"> Ibídem. Párr. 87.</w:t>
      </w:r>
    </w:p>
  </w:footnote>
  <w:footnote w:id="10">
    <w:p w14:paraId="4FBEEEE9" w14:textId="77777777" w:rsidR="00402B4A" w:rsidRDefault="00402B4A" w:rsidP="0060611A">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11">
    <w:p w14:paraId="6AE03AB5" w14:textId="77777777" w:rsidR="00402B4A" w:rsidRDefault="00402B4A" w:rsidP="0060611A">
      <w:pPr>
        <w:pStyle w:val="Textonotapie"/>
      </w:pPr>
      <w:r>
        <w:rPr>
          <w:rStyle w:val="Refdenotaalpie"/>
        </w:rPr>
        <w:footnoteRef/>
      </w:r>
      <w:r>
        <w:t xml:space="preserve"> Artículo 150. Ley de Transparencia y Acceso a la Información Pública del Estado de México y Municipios.</w:t>
      </w:r>
    </w:p>
    <w:p w14:paraId="37391855" w14:textId="77777777" w:rsidR="00402B4A" w:rsidRDefault="00402B4A" w:rsidP="0060611A">
      <w:pPr>
        <w:pStyle w:val="Textonotapie"/>
      </w:pPr>
      <w:r>
        <w:t>Artículo 151. Ibídem.</w:t>
      </w:r>
    </w:p>
  </w:footnote>
  <w:footnote w:id="12">
    <w:p w14:paraId="246741FB" w14:textId="77777777" w:rsidR="00402B4A" w:rsidRDefault="00402B4A" w:rsidP="0060611A">
      <w:pPr>
        <w:pStyle w:val="Textonotapie"/>
      </w:pPr>
      <w:r>
        <w:rPr>
          <w:rStyle w:val="Refdenotaalpie"/>
        </w:rPr>
        <w:footnoteRef/>
      </w:r>
      <w: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402B4A" w:rsidRDefault="00402B4A" w:rsidP="001C6012">
    <w:pPr>
      <w:pStyle w:val="Encabezado"/>
      <w:tabs>
        <w:tab w:val="clear" w:pos="4252"/>
        <w:tab w:val="clear" w:pos="8504"/>
        <w:tab w:val="left" w:pos="8460"/>
      </w:tabs>
    </w:pPr>
    <w:r>
      <w:tab/>
    </w:r>
  </w:p>
  <w:p w14:paraId="64F5F23E" w14:textId="390690E5" w:rsidR="00402B4A" w:rsidRDefault="00402B4A">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402B4A" w:rsidRPr="00674A46" w14:paraId="07F2896E" w14:textId="77777777" w:rsidTr="006E6B65">
      <w:trPr>
        <w:trHeight w:val="138"/>
        <w:jc w:val="right"/>
      </w:trPr>
      <w:tc>
        <w:tcPr>
          <w:tcW w:w="3544" w:type="dxa"/>
          <w:vAlign w:val="center"/>
        </w:tcPr>
        <w:p w14:paraId="4A5B1974" w14:textId="3B2AB4E0" w:rsidR="00402B4A" w:rsidRPr="00674A46" w:rsidRDefault="00402B4A"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582180AA" w:rsidR="00402B4A" w:rsidRPr="00674A46" w:rsidRDefault="00402B4A" w:rsidP="00402B4A">
          <w:pPr>
            <w:pStyle w:val="Encabezado"/>
            <w:jc w:val="right"/>
            <w:rPr>
              <w:rFonts w:ascii="Palatino Linotype" w:hAnsi="Palatino Linotype"/>
              <w:b/>
              <w:sz w:val="22"/>
              <w:szCs w:val="22"/>
            </w:rPr>
          </w:pPr>
          <w:r w:rsidRPr="00903870">
            <w:rPr>
              <w:rFonts w:ascii="Palatino Linotype" w:hAnsi="Palatino Linotype" w:cs="Arial"/>
              <w:b/>
              <w:bCs/>
              <w:sz w:val="22"/>
              <w:szCs w:val="22"/>
              <w:lang w:eastAsia="es-MX"/>
            </w:rPr>
            <w:t>0</w:t>
          </w:r>
          <w:r>
            <w:rPr>
              <w:rFonts w:ascii="Palatino Linotype" w:hAnsi="Palatino Linotype" w:cs="Arial"/>
              <w:b/>
              <w:bCs/>
              <w:sz w:val="22"/>
              <w:szCs w:val="22"/>
              <w:lang w:eastAsia="es-MX"/>
            </w:rPr>
            <w:t>3729</w:t>
          </w:r>
          <w:r w:rsidRPr="00903870">
            <w:rPr>
              <w:rFonts w:ascii="Palatino Linotype" w:hAnsi="Palatino Linotype" w:cs="Arial"/>
              <w:b/>
              <w:bCs/>
              <w:sz w:val="22"/>
              <w:szCs w:val="22"/>
              <w:lang w:eastAsia="es-MX"/>
            </w:rPr>
            <w:t>/INFOEM/IP/RR/2018</w:t>
          </w:r>
          <w:r>
            <w:rPr>
              <w:rFonts w:ascii="Palatino Linotype" w:hAnsi="Palatino Linotype" w:cs="Arial"/>
              <w:b/>
              <w:bCs/>
              <w:sz w:val="22"/>
              <w:szCs w:val="22"/>
              <w:lang w:eastAsia="es-MX"/>
            </w:rPr>
            <w:t xml:space="preserve"> y acumulados</w:t>
          </w:r>
        </w:p>
      </w:tc>
    </w:tr>
    <w:tr w:rsidR="00402B4A" w:rsidRPr="00674A46" w14:paraId="1B5D8690" w14:textId="77777777" w:rsidTr="006E6B65">
      <w:trPr>
        <w:trHeight w:val="233"/>
        <w:jc w:val="right"/>
      </w:trPr>
      <w:tc>
        <w:tcPr>
          <w:tcW w:w="3544" w:type="dxa"/>
          <w:vAlign w:val="center"/>
        </w:tcPr>
        <w:p w14:paraId="3903F2C6" w14:textId="22D569F8" w:rsidR="00402B4A" w:rsidRPr="00674A46" w:rsidRDefault="00402B4A"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1837AED9" w:rsidR="00402B4A" w:rsidRPr="00B75F20" w:rsidRDefault="00402B4A" w:rsidP="00402B4A">
          <w:pPr>
            <w:pStyle w:val="Encabezado"/>
            <w:jc w:val="right"/>
            <w:rPr>
              <w:rFonts w:ascii="Palatino Linotype" w:hAnsi="Palatino Linotype"/>
              <w:b/>
              <w:sz w:val="22"/>
              <w:szCs w:val="22"/>
            </w:rPr>
          </w:pPr>
          <w:r>
            <w:rPr>
              <w:rFonts w:ascii="Palatino Linotype" w:hAnsi="Palatino Linotype"/>
              <w:b/>
              <w:bCs/>
              <w:color w:val="000000"/>
              <w:sz w:val="22"/>
              <w:szCs w:val="22"/>
            </w:rPr>
            <w:t>Secretaría de Movilidad</w:t>
          </w:r>
          <w:r w:rsidRPr="005D7A17">
            <w:rPr>
              <w:rFonts w:ascii="Palatino Linotype" w:hAnsi="Palatino Linotype"/>
              <w:b/>
              <w:bCs/>
              <w:color w:val="000000"/>
              <w:sz w:val="22"/>
              <w:szCs w:val="22"/>
            </w:rPr>
            <w:t xml:space="preserve"> y otros</w:t>
          </w:r>
        </w:p>
      </w:tc>
    </w:tr>
    <w:tr w:rsidR="00402B4A" w:rsidRPr="00674A46" w14:paraId="095EB01B" w14:textId="77777777" w:rsidTr="006E6B65">
      <w:trPr>
        <w:trHeight w:val="321"/>
        <w:jc w:val="right"/>
      </w:trPr>
      <w:tc>
        <w:tcPr>
          <w:tcW w:w="3544" w:type="dxa"/>
          <w:vAlign w:val="center"/>
        </w:tcPr>
        <w:p w14:paraId="6E000A51" w14:textId="25DCC1C7" w:rsidR="00402B4A" w:rsidRPr="00674A46" w:rsidRDefault="00402B4A"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402B4A" w:rsidRPr="00674A46" w:rsidRDefault="00402B4A" w:rsidP="00402B4A">
          <w:pPr>
            <w:pStyle w:val="Encabezado"/>
            <w:jc w:val="right"/>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402B4A" w:rsidRDefault="00402B4A"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402B4A" w:rsidRDefault="00402B4A"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402B4A" w:rsidRPr="00674A46" w14:paraId="0A3256F2" w14:textId="77777777" w:rsidTr="006E6B65">
      <w:trPr>
        <w:trHeight w:val="138"/>
        <w:jc w:val="right"/>
      </w:trPr>
      <w:tc>
        <w:tcPr>
          <w:tcW w:w="3261" w:type="dxa"/>
          <w:vAlign w:val="center"/>
        </w:tcPr>
        <w:p w14:paraId="3D80769D" w14:textId="316F11F8" w:rsidR="00402B4A" w:rsidRPr="00674A46" w:rsidRDefault="00402B4A"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17B2A682" w:rsidR="00402B4A" w:rsidRPr="00674A46" w:rsidRDefault="00402B4A" w:rsidP="004F3DEB">
          <w:pPr>
            <w:pStyle w:val="Encabezado"/>
            <w:rPr>
              <w:rFonts w:ascii="Palatino Linotype" w:hAnsi="Palatino Linotype"/>
              <w:b/>
              <w:sz w:val="22"/>
              <w:szCs w:val="22"/>
            </w:rPr>
          </w:pPr>
          <w:r w:rsidRPr="00903870">
            <w:rPr>
              <w:rFonts w:ascii="Palatino Linotype" w:hAnsi="Palatino Linotype" w:cs="Arial"/>
              <w:b/>
              <w:bCs/>
              <w:sz w:val="22"/>
              <w:szCs w:val="22"/>
              <w:lang w:eastAsia="es-MX"/>
            </w:rPr>
            <w:t>0</w:t>
          </w:r>
          <w:r>
            <w:rPr>
              <w:rFonts w:ascii="Palatino Linotype" w:hAnsi="Palatino Linotype" w:cs="Arial"/>
              <w:b/>
              <w:bCs/>
              <w:sz w:val="22"/>
              <w:szCs w:val="22"/>
              <w:lang w:eastAsia="es-MX"/>
            </w:rPr>
            <w:t>3729</w:t>
          </w:r>
          <w:r w:rsidRPr="00903870">
            <w:rPr>
              <w:rFonts w:ascii="Palatino Linotype" w:hAnsi="Palatino Linotype" w:cs="Arial"/>
              <w:b/>
              <w:bCs/>
              <w:sz w:val="22"/>
              <w:szCs w:val="22"/>
              <w:lang w:eastAsia="es-MX"/>
            </w:rPr>
            <w:t>/INFOEM/IP/RR/2018</w:t>
          </w:r>
          <w:r>
            <w:rPr>
              <w:rFonts w:ascii="Palatino Linotype" w:hAnsi="Palatino Linotype" w:cs="Arial"/>
              <w:b/>
              <w:bCs/>
              <w:sz w:val="22"/>
              <w:szCs w:val="22"/>
              <w:lang w:eastAsia="es-MX"/>
            </w:rPr>
            <w:t xml:space="preserve"> y acumulados</w:t>
          </w:r>
        </w:p>
      </w:tc>
    </w:tr>
    <w:tr w:rsidR="00402B4A" w:rsidRPr="00B75F20" w14:paraId="128C8B3C" w14:textId="77777777" w:rsidTr="006E6B65">
      <w:trPr>
        <w:trHeight w:val="233"/>
        <w:jc w:val="right"/>
      </w:trPr>
      <w:tc>
        <w:tcPr>
          <w:tcW w:w="3261" w:type="dxa"/>
          <w:vAlign w:val="center"/>
        </w:tcPr>
        <w:p w14:paraId="483E3371" w14:textId="66B1BC74" w:rsidR="00402B4A" w:rsidRPr="00674A46" w:rsidRDefault="00402B4A"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39883C1D" w:rsidR="00402B4A" w:rsidRPr="00B75F20" w:rsidRDefault="00202BA6" w:rsidP="0058757A">
          <w:pPr>
            <w:pStyle w:val="Encabezado"/>
            <w:rPr>
              <w:rFonts w:ascii="Palatino Linotype" w:hAnsi="Palatino Linotype"/>
              <w:b/>
              <w:sz w:val="22"/>
              <w:szCs w:val="22"/>
            </w:rPr>
          </w:pPr>
          <w:r w:rsidRPr="00202BA6">
            <w:rPr>
              <w:rFonts w:ascii="Palatino Linotype" w:hAnsi="Palatino Linotype"/>
              <w:b/>
              <w:sz w:val="22"/>
              <w:szCs w:val="22"/>
              <w:highlight w:val="black"/>
            </w:rPr>
            <w:t>-----------------------</w:t>
          </w:r>
        </w:p>
      </w:tc>
    </w:tr>
    <w:tr w:rsidR="00402B4A" w:rsidRPr="00674A46" w14:paraId="41BE0704" w14:textId="77777777" w:rsidTr="006E6B65">
      <w:trPr>
        <w:trHeight w:val="321"/>
        <w:jc w:val="right"/>
      </w:trPr>
      <w:tc>
        <w:tcPr>
          <w:tcW w:w="3261" w:type="dxa"/>
          <w:vAlign w:val="center"/>
        </w:tcPr>
        <w:p w14:paraId="34C64148" w14:textId="10C6C8A9" w:rsidR="00402B4A" w:rsidRPr="00674A46" w:rsidRDefault="00402B4A"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5EB5860F" w:rsidR="00402B4A" w:rsidRPr="00674A46" w:rsidRDefault="00402B4A" w:rsidP="004362AD">
          <w:pPr>
            <w:pStyle w:val="Encabezado"/>
            <w:jc w:val="both"/>
            <w:rPr>
              <w:rFonts w:ascii="Palatino Linotype" w:hAnsi="Palatino Linotype"/>
              <w:b/>
              <w:sz w:val="22"/>
              <w:szCs w:val="22"/>
            </w:rPr>
          </w:pPr>
          <w:r>
            <w:rPr>
              <w:rFonts w:ascii="Palatino Linotype" w:hAnsi="Palatino Linotype"/>
              <w:b/>
              <w:bCs/>
              <w:color w:val="000000"/>
              <w:sz w:val="22"/>
              <w:szCs w:val="22"/>
            </w:rPr>
            <w:t>Secretaría de Movilidad</w:t>
          </w:r>
          <w:r w:rsidRPr="005D7A17">
            <w:rPr>
              <w:rFonts w:ascii="Palatino Linotype" w:hAnsi="Palatino Linotype"/>
              <w:b/>
              <w:bCs/>
              <w:color w:val="000000"/>
              <w:sz w:val="22"/>
              <w:szCs w:val="22"/>
            </w:rPr>
            <w:t xml:space="preserve"> y otros</w:t>
          </w:r>
        </w:p>
      </w:tc>
    </w:tr>
    <w:tr w:rsidR="00402B4A" w:rsidRPr="00674A46" w14:paraId="0C8B6193" w14:textId="77777777" w:rsidTr="006E6B65">
      <w:trPr>
        <w:trHeight w:val="321"/>
        <w:jc w:val="right"/>
      </w:trPr>
      <w:tc>
        <w:tcPr>
          <w:tcW w:w="3261" w:type="dxa"/>
          <w:vAlign w:val="center"/>
        </w:tcPr>
        <w:p w14:paraId="321FFAFF" w14:textId="40E5A678" w:rsidR="00402B4A" w:rsidRPr="00674A46" w:rsidRDefault="00402B4A"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402B4A" w:rsidRPr="00674A46" w:rsidRDefault="00402B4A"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402B4A" w:rsidRDefault="00402B4A"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C79BC"/>
    <w:multiLevelType w:val="hybridMultilevel"/>
    <w:tmpl w:val="75D04C72"/>
    <w:lvl w:ilvl="0" w:tplc="EED4F614">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EB56401"/>
    <w:multiLevelType w:val="hybridMultilevel"/>
    <w:tmpl w:val="87E258EE"/>
    <w:lvl w:ilvl="0" w:tplc="080A0001">
      <w:start w:val="1"/>
      <w:numFmt w:val="bullet"/>
      <w:lvlText w:val=""/>
      <w:lvlJc w:val="left"/>
      <w:pPr>
        <w:ind w:left="1866" w:hanging="360"/>
      </w:pPr>
      <w:rPr>
        <w:rFonts w:ascii="Symbol" w:hAnsi="Symbol" w:hint="default"/>
      </w:rPr>
    </w:lvl>
    <w:lvl w:ilvl="1" w:tplc="080A0003" w:tentative="1">
      <w:start w:val="1"/>
      <w:numFmt w:val="bullet"/>
      <w:lvlText w:val="o"/>
      <w:lvlJc w:val="left"/>
      <w:pPr>
        <w:ind w:left="2586" w:hanging="360"/>
      </w:pPr>
      <w:rPr>
        <w:rFonts w:ascii="Courier New" w:hAnsi="Courier New" w:cs="Courier New" w:hint="default"/>
      </w:rPr>
    </w:lvl>
    <w:lvl w:ilvl="2" w:tplc="080A0005" w:tentative="1">
      <w:start w:val="1"/>
      <w:numFmt w:val="bullet"/>
      <w:lvlText w:val=""/>
      <w:lvlJc w:val="left"/>
      <w:pPr>
        <w:ind w:left="3306" w:hanging="360"/>
      </w:pPr>
      <w:rPr>
        <w:rFonts w:ascii="Wingdings" w:hAnsi="Wingdings" w:hint="default"/>
      </w:rPr>
    </w:lvl>
    <w:lvl w:ilvl="3" w:tplc="080A0001" w:tentative="1">
      <w:start w:val="1"/>
      <w:numFmt w:val="bullet"/>
      <w:lvlText w:val=""/>
      <w:lvlJc w:val="left"/>
      <w:pPr>
        <w:ind w:left="4026" w:hanging="360"/>
      </w:pPr>
      <w:rPr>
        <w:rFonts w:ascii="Symbol" w:hAnsi="Symbol" w:hint="default"/>
      </w:rPr>
    </w:lvl>
    <w:lvl w:ilvl="4" w:tplc="080A0003" w:tentative="1">
      <w:start w:val="1"/>
      <w:numFmt w:val="bullet"/>
      <w:lvlText w:val="o"/>
      <w:lvlJc w:val="left"/>
      <w:pPr>
        <w:ind w:left="4746" w:hanging="360"/>
      </w:pPr>
      <w:rPr>
        <w:rFonts w:ascii="Courier New" w:hAnsi="Courier New" w:cs="Courier New" w:hint="default"/>
      </w:rPr>
    </w:lvl>
    <w:lvl w:ilvl="5" w:tplc="080A0005" w:tentative="1">
      <w:start w:val="1"/>
      <w:numFmt w:val="bullet"/>
      <w:lvlText w:val=""/>
      <w:lvlJc w:val="left"/>
      <w:pPr>
        <w:ind w:left="5466" w:hanging="360"/>
      </w:pPr>
      <w:rPr>
        <w:rFonts w:ascii="Wingdings" w:hAnsi="Wingdings" w:hint="default"/>
      </w:rPr>
    </w:lvl>
    <w:lvl w:ilvl="6" w:tplc="080A0001" w:tentative="1">
      <w:start w:val="1"/>
      <w:numFmt w:val="bullet"/>
      <w:lvlText w:val=""/>
      <w:lvlJc w:val="left"/>
      <w:pPr>
        <w:ind w:left="6186" w:hanging="360"/>
      </w:pPr>
      <w:rPr>
        <w:rFonts w:ascii="Symbol" w:hAnsi="Symbol" w:hint="default"/>
      </w:rPr>
    </w:lvl>
    <w:lvl w:ilvl="7" w:tplc="080A0003" w:tentative="1">
      <w:start w:val="1"/>
      <w:numFmt w:val="bullet"/>
      <w:lvlText w:val="o"/>
      <w:lvlJc w:val="left"/>
      <w:pPr>
        <w:ind w:left="6906" w:hanging="360"/>
      </w:pPr>
      <w:rPr>
        <w:rFonts w:ascii="Courier New" w:hAnsi="Courier New" w:cs="Courier New" w:hint="default"/>
      </w:rPr>
    </w:lvl>
    <w:lvl w:ilvl="8" w:tplc="080A0005" w:tentative="1">
      <w:start w:val="1"/>
      <w:numFmt w:val="bullet"/>
      <w:lvlText w:val=""/>
      <w:lvlJc w:val="left"/>
      <w:pPr>
        <w:ind w:left="7626" w:hanging="360"/>
      </w:pPr>
      <w:rPr>
        <w:rFonts w:ascii="Wingdings" w:hAnsi="Wingdings" w:hint="default"/>
      </w:rPr>
    </w:lvl>
  </w:abstractNum>
  <w:abstractNum w:abstractNumId="2">
    <w:nsid w:val="0F446177"/>
    <w:multiLevelType w:val="hybridMultilevel"/>
    <w:tmpl w:val="DB248C10"/>
    <w:lvl w:ilvl="0" w:tplc="22D0F46A">
      <w:start w:val="26"/>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5243978"/>
    <w:multiLevelType w:val="hybridMultilevel"/>
    <w:tmpl w:val="BA5AC328"/>
    <w:lvl w:ilvl="0" w:tplc="3D7C0DC2">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63930F0"/>
    <w:multiLevelType w:val="multilevel"/>
    <w:tmpl w:val="5A804F22"/>
    <w:lvl w:ilvl="0">
      <w:start w:val="4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78752CD"/>
    <w:multiLevelType w:val="multilevel"/>
    <w:tmpl w:val="DDFCCD2C"/>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D724320"/>
    <w:multiLevelType w:val="hybridMultilevel"/>
    <w:tmpl w:val="DB0E308A"/>
    <w:lvl w:ilvl="0" w:tplc="3C2E208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7911CE0"/>
    <w:multiLevelType w:val="hybridMultilevel"/>
    <w:tmpl w:val="F6945366"/>
    <w:lvl w:ilvl="0" w:tplc="7DBE4DBA">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A861D02"/>
    <w:multiLevelType w:val="hybridMultilevel"/>
    <w:tmpl w:val="8F4E483E"/>
    <w:lvl w:ilvl="0" w:tplc="F2368DA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B36761D"/>
    <w:multiLevelType w:val="hybridMultilevel"/>
    <w:tmpl w:val="FD1CC86E"/>
    <w:lvl w:ilvl="0" w:tplc="9A32E052">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19B3457"/>
    <w:multiLevelType w:val="hybridMultilevel"/>
    <w:tmpl w:val="54804630"/>
    <w:lvl w:ilvl="0" w:tplc="3C2E208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317490"/>
    <w:multiLevelType w:val="hybridMultilevel"/>
    <w:tmpl w:val="C8804F2A"/>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402D0B"/>
    <w:multiLevelType w:val="multilevel"/>
    <w:tmpl w:val="94BA4966"/>
    <w:lvl w:ilvl="0">
      <w:start w:val="3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34D5077B"/>
    <w:multiLevelType w:val="multilevel"/>
    <w:tmpl w:val="0A06CF12"/>
    <w:lvl w:ilvl="0">
      <w:start w:val="4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36B45F3B"/>
    <w:multiLevelType w:val="hybridMultilevel"/>
    <w:tmpl w:val="5308D5C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5">
    <w:nsid w:val="37B96C22"/>
    <w:multiLevelType w:val="hybridMultilevel"/>
    <w:tmpl w:val="B63CA8DA"/>
    <w:lvl w:ilvl="0" w:tplc="E9BEA13E">
      <w:start w:val="20"/>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ABA220C"/>
    <w:multiLevelType w:val="hybridMultilevel"/>
    <w:tmpl w:val="9C9C951C"/>
    <w:lvl w:ilvl="0" w:tplc="E55219B4">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DF23BCB"/>
    <w:multiLevelType w:val="multilevel"/>
    <w:tmpl w:val="8C760476"/>
    <w:lvl w:ilvl="0">
      <w:start w:val="6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43A37952"/>
    <w:multiLevelType w:val="multilevel"/>
    <w:tmpl w:val="D6F284FE"/>
    <w:lvl w:ilvl="0">
      <w:start w:val="1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43AC5BDD"/>
    <w:multiLevelType w:val="hybridMultilevel"/>
    <w:tmpl w:val="D5D0082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0">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B0A78D0"/>
    <w:multiLevelType w:val="hybridMultilevel"/>
    <w:tmpl w:val="2B244844"/>
    <w:lvl w:ilvl="0" w:tplc="4B7C24D0">
      <w:start w:val="60"/>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B0B3A52"/>
    <w:multiLevelType w:val="hybridMultilevel"/>
    <w:tmpl w:val="3F74C7F6"/>
    <w:lvl w:ilvl="0" w:tplc="ACC21518">
      <w:start w:val="4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0CE39D1"/>
    <w:multiLevelType w:val="hybridMultilevel"/>
    <w:tmpl w:val="4C4C51E4"/>
    <w:lvl w:ilvl="0" w:tplc="1A3A9C6E">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5921702"/>
    <w:multiLevelType w:val="hybridMultilevel"/>
    <w:tmpl w:val="C0D0A3DC"/>
    <w:lvl w:ilvl="0" w:tplc="389E6074">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63F70F8"/>
    <w:multiLevelType w:val="hybridMultilevel"/>
    <w:tmpl w:val="4E8E00BA"/>
    <w:lvl w:ilvl="0" w:tplc="B3FC522A">
      <w:start w:val="39"/>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6512125"/>
    <w:multiLevelType w:val="hybridMultilevel"/>
    <w:tmpl w:val="5CCA1D84"/>
    <w:lvl w:ilvl="0" w:tplc="C360E7AE">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76578C5"/>
    <w:multiLevelType w:val="hybridMultilevel"/>
    <w:tmpl w:val="EDE4ECD8"/>
    <w:lvl w:ilvl="0" w:tplc="36084F7C">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44214EF"/>
    <w:multiLevelType w:val="hybridMultilevel"/>
    <w:tmpl w:val="86E0AF6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9">
    <w:nsid w:val="66B572D4"/>
    <w:multiLevelType w:val="hybridMultilevel"/>
    <w:tmpl w:val="DFB0071A"/>
    <w:lvl w:ilvl="0" w:tplc="7E726B38">
      <w:start w:val="35"/>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85F6078"/>
    <w:multiLevelType w:val="multilevel"/>
    <w:tmpl w:val="831A212E"/>
    <w:lvl w:ilvl="0">
      <w:start w:val="1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E2D0192"/>
    <w:multiLevelType w:val="hybridMultilevel"/>
    <w:tmpl w:val="F5288604"/>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3">
    <w:nsid w:val="6F875C07"/>
    <w:multiLevelType w:val="hybridMultilevel"/>
    <w:tmpl w:val="05C6E210"/>
    <w:lvl w:ilvl="0" w:tplc="07F485C0">
      <w:start w:val="1"/>
      <w:numFmt w:val="decimal"/>
      <w:lvlText w:val="%1."/>
      <w:lvlJc w:val="left"/>
      <w:pPr>
        <w:ind w:left="360" w:hanging="360"/>
      </w:pPr>
      <w:rPr>
        <w:rFonts w:hint="default"/>
        <w:b/>
        <w:i w:val="0"/>
        <w:color w:val="000000" w:themeColor="text1"/>
        <w:sz w:val="24"/>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nsid w:val="6F8877CC"/>
    <w:multiLevelType w:val="hybridMultilevel"/>
    <w:tmpl w:val="D2C6AED0"/>
    <w:lvl w:ilvl="0" w:tplc="899E1974">
      <w:start w:val="6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54A69F5"/>
    <w:multiLevelType w:val="hybridMultilevel"/>
    <w:tmpl w:val="324A9A38"/>
    <w:lvl w:ilvl="0" w:tplc="974A6A64">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AC663A3"/>
    <w:multiLevelType w:val="hybridMultilevel"/>
    <w:tmpl w:val="5DC2715A"/>
    <w:lvl w:ilvl="0" w:tplc="7F5A14CA">
      <w:start w:val="16"/>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BAF3DB4"/>
    <w:multiLevelType w:val="hybridMultilevel"/>
    <w:tmpl w:val="06D6A8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8">
    <w:nsid w:val="7C7437E3"/>
    <w:multiLevelType w:val="multilevel"/>
    <w:tmpl w:val="331401E8"/>
    <w:lvl w:ilvl="0">
      <w:start w:val="5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2"/>
  </w:num>
  <w:num w:numId="2">
    <w:abstractNumId w:val="11"/>
  </w:num>
  <w:num w:numId="3">
    <w:abstractNumId w:val="31"/>
  </w:num>
  <w:num w:numId="4">
    <w:abstractNumId w:val="18"/>
  </w:num>
  <w:num w:numId="5">
    <w:abstractNumId w:val="17"/>
  </w:num>
  <w:num w:numId="6">
    <w:abstractNumId w:val="20"/>
  </w:num>
  <w:num w:numId="7">
    <w:abstractNumId w:val="13"/>
  </w:num>
  <w:num w:numId="8">
    <w:abstractNumId w:val="37"/>
  </w:num>
  <w:num w:numId="9">
    <w:abstractNumId w:val="38"/>
  </w:num>
  <w:num w:numId="10">
    <w:abstractNumId w:val="14"/>
  </w:num>
  <w:num w:numId="11">
    <w:abstractNumId w:val="1"/>
  </w:num>
  <w:num w:numId="12">
    <w:abstractNumId w:val="30"/>
  </w:num>
  <w:num w:numId="13">
    <w:abstractNumId w:val="28"/>
  </w:num>
  <w:num w:numId="14">
    <w:abstractNumId w:val="5"/>
  </w:num>
  <w:num w:numId="15">
    <w:abstractNumId w:val="32"/>
  </w:num>
  <w:num w:numId="16">
    <w:abstractNumId w:val="0"/>
  </w:num>
  <w:num w:numId="17">
    <w:abstractNumId w:val="19"/>
  </w:num>
  <w:num w:numId="18">
    <w:abstractNumId w:val="34"/>
  </w:num>
  <w:num w:numId="19">
    <w:abstractNumId w:val="9"/>
  </w:num>
  <w:num w:numId="20">
    <w:abstractNumId w:val="27"/>
  </w:num>
  <w:num w:numId="21">
    <w:abstractNumId w:val="35"/>
  </w:num>
  <w:num w:numId="22">
    <w:abstractNumId w:val="26"/>
  </w:num>
  <w:num w:numId="23">
    <w:abstractNumId w:val="16"/>
  </w:num>
  <w:num w:numId="24">
    <w:abstractNumId w:val="7"/>
  </w:num>
  <w:num w:numId="25">
    <w:abstractNumId w:val="3"/>
  </w:num>
  <w:num w:numId="26">
    <w:abstractNumId w:val="33"/>
  </w:num>
  <w:num w:numId="27">
    <w:abstractNumId w:val="10"/>
  </w:num>
  <w:num w:numId="28">
    <w:abstractNumId w:val="8"/>
  </w:num>
  <w:num w:numId="29">
    <w:abstractNumId w:val="36"/>
  </w:num>
  <w:num w:numId="30">
    <w:abstractNumId w:val="2"/>
  </w:num>
  <w:num w:numId="31">
    <w:abstractNumId w:val="29"/>
  </w:num>
  <w:num w:numId="32">
    <w:abstractNumId w:val="22"/>
  </w:num>
  <w:num w:numId="33">
    <w:abstractNumId w:val="23"/>
  </w:num>
  <w:num w:numId="34">
    <w:abstractNumId w:val="6"/>
  </w:num>
  <w:num w:numId="35">
    <w:abstractNumId w:val="15"/>
  </w:num>
  <w:num w:numId="36">
    <w:abstractNumId w:val="25"/>
  </w:num>
  <w:num w:numId="37">
    <w:abstractNumId w:val="4"/>
  </w:num>
  <w:num w:numId="38">
    <w:abstractNumId w:val="21"/>
  </w:num>
  <w:num w:numId="39">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hideSpellingErrors/>
  <w:hideGrammaticalErrors/>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310F"/>
    <w:rsid w:val="00003A05"/>
    <w:rsid w:val="0000407F"/>
    <w:rsid w:val="000058E3"/>
    <w:rsid w:val="00007E8A"/>
    <w:rsid w:val="0001106B"/>
    <w:rsid w:val="00011199"/>
    <w:rsid w:val="000120C5"/>
    <w:rsid w:val="00012472"/>
    <w:rsid w:val="0001398B"/>
    <w:rsid w:val="000203D3"/>
    <w:rsid w:val="000211F8"/>
    <w:rsid w:val="00024F35"/>
    <w:rsid w:val="00025B10"/>
    <w:rsid w:val="0003063D"/>
    <w:rsid w:val="000319FD"/>
    <w:rsid w:val="00031F10"/>
    <w:rsid w:val="00032493"/>
    <w:rsid w:val="0003432C"/>
    <w:rsid w:val="00034A1F"/>
    <w:rsid w:val="0004072A"/>
    <w:rsid w:val="0004193F"/>
    <w:rsid w:val="00042380"/>
    <w:rsid w:val="000439C9"/>
    <w:rsid w:val="000444FF"/>
    <w:rsid w:val="00045C97"/>
    <w:rsid w:val="00046557"/>
    <w:rsid w:val="0004686A"/>
    <w:rsid w:val="000468E2"/>
    <w:rsid w:val="0005237C"/>
    <w:rsid w:val="00052A3C"/>
    <w:rsid w:val="00053927"/>
    <w:rsid w:val="00053ABC"/>
    <w:rsid w:val="00054A03"/>
    <w:rsid w:val="00056A79"/>
    <w:rsid w:val="00061344"/>
    <w:rsid w:val="00062229"/>
    <w:rsid w:val="00062648"/>
    <w:rsid w:val="000631D9"/>
    <w:rsid w:val="0006407E"/>
    <w:rsid w:val="00064A37"/>
    <w:rsid w:val="00064B95"/>
    <w:rsid w:val="0006594F"/>
    <w:rsid w:val="0007192E"/>
    <w:rsid w:val="00072930"/>
    <w:rsid w:val="000732C3"/>
    <w:rsid w:val="000800AC"/>
    <w:rsid w:val="0008230A"/>
    <w:rsid w:val="00082D11"/>
    <w:rsid w:val="00082F81"/>
    <w:rsid w:val="0008542A"/>
    <w:rsid w:val="00086D80"/>
    <w:rsid w:val="00090D6F"/>
    <w:rsid w:val="00093E38"/>
    <w:rsid w:val="000950AA"/>
    <w:rsid w:val="000A24C0"/>
    <w:rsid w:val="000A3F90"/>
    <w:rsid w:val="000A4E44"/>
    <w:rsid w:val="000A65A0"/>
    <w:rsid w:val="000A77ED"/>
    <w:rsid w:val="000B0370"/>
    <w:rsid w:val="000B0A5E"/>
    <w:rsid w:val="000B4850"/>
    <w:rsid w:val="000B5AB1"/>
    <w:rsid w:val="000B5D79"/>
    <w:rsid w:val="000B6D31"/>
    <w:rsid w:val="000C0061"/>
    <w:rsid w:val="000C0663"/>
    <w:rsid w:val="000C10B9"/>
    <w:rsid w:val="000C1509"/>
    <w:rsid w:val="000C1D19"/>
    <w:rsid w:val="000C2DFA"/>
    <w:rsid w:val="000C2E5F"/>
    <w:rsid w:val="000C3423"/>
    <w:rsid w:val="000C3861"/>
    <w:rsid w:val="000C4A8E"/>
    <w:rsid w:val="000C5A04"/>
    <w:rsid w:val="000C5AF7"/>
    <w:rsid w:val="000D009C"/>
    <w:rsid w:val="000D0855"/>
    <w:rsid w:val="000D1AD8"/>
    <w:rsid w:val="000D1E0F"/>
    <w:rsid w:val="000D2FD3"/>
    <w:rsid w:val="000D3275"/>
    <w:rsid w:val="000D3339"/>
    <w:rsid w:val="000D5A1D"/>
    <w:rsid w:val="000D7369"/>
    <w:rsid w:val="000E07DC"/>
    <w:rsid w:val="000E2665"/>
    <w:rsid w:val="000E6436"/>
    <w:rsid w:val="000E77B8"/>
    <w:rsid w:val="000F191E"/>
    <w:rsid w:val="000F2EDD"/>
    <w:rsid w:val="000F34CB"/>
    <w:rsid w:val="000F37A8"/>
    <w:rsid w:val="000F5D21"/>
    <w:rsid w:val="000F6D7E"/>
    <w:rsid w:val="00100187"/>
    <w:rsid w:val="00100DDD"/>
    <w:rsid w:val="0010268C"/>
    <w:rsid w:val="00102D65"/>
    <w:rsid w:val="00103888"/>
    <w:rsid w:val="00104C12"/>
    <w:rsid w:val="00105B1D"/>
    <w:rsid w:val="00107499"/>
    <w:rsid w:val="00107557"/>
    <w:rsid w:val="0011001E"/>
    <w:rsid w:val="0011167C"/>
    <w:rsid w:val="00112B02"/>
    <w:rsid w:val="00113BD3"/>
    <w:rsid w:val="001140A4"/>
    <w:rsid w:val="00114A21"/>
    <w:rsid w:val="0012006D"/>
    <w:rsid w:val="00124A13"/>
    <w:rsid w:val="001250B4"/>
    <w:rsid w:val="001253D1"/>
    <w:rsid w:val="001318D2"/>
    <w:rsid w:val="00132C06"/>
    <w:rsid w:val="00133B79"/>
    <w:rsid w:val="00133CE5"/>
    <w:rsid w:val="001352E5"/>
    <w:rsid w:val="0013673A"/>
    <w:rsid w:val="00137846"/>
    <w:rsid w:val="00140D44"/>
    <w:rsid w:val="00141114"/>
    <w:rsid w:val="001436BB"/>
    <w:rsid w:val="0014481A"/>
    <w:rsid w:val="001459C8"/>
    <w:rsid w:val="00147864"/>
    <w:rsid w:val="00152ADF"/>
    <w:rsid w:val="00153833"/>
    <w:rsid w:val="00154304"/>
    <w:rsid w:val="0015466E"/>
    <w:rsid w:val="00154765"/>
    <w:rsid w:val="00154EF0"/>
    <w:rsid w:val="00155E0F"/>
    <w:rsid w:val="00156A23"/>
    <w:rsid w:val="00163780"/>
    <w:rsid w:val="00163B1F"/>
    <w:rsid w:val="001648EE"/>
    <w:rsid w:val="00164B65"/>
    <w:rsid w:val="00166794"/>
    <w:rsid w:val="00166BFB"/>
    <w:rsid w:val="00170D28"/>
    <w:rsid w:val="00173DDB"/>
    <w:rsid w:val="0017653A"/>
    <w:rsid w:val="001775DF"/>
    <w:rsid w:val="0018435D"/>
    <w:rsid w:val="001854E7"/>
    <w:rsid w:val="00190999"/>
    <w:rsid w:val="0019160F"/>
    <w:rsid w:val="00192B71"/>
    <w:rsid w:val="00192E4B"/>
    <w:rsid w:val="001972CC"/>
    <w:rsid w:val="001A1188"/>
    <w:rsid w:val="001A138D"/>
    <w:rsid w:val="001A18F8"/>
    <w:rsid w:val="001A2857"/>
    <w:rsid w:val="001A2A89"/>
    <w:rsid w:val="001A3634"/>
    <w:rsid w:val="001A4A80"/>
    <w:rsid w:val="001A4D5D"/>
    <w:rsid w:val="001A61E1"/>
    <w:rsid w:val="001A683E"/>
    <w:rsid w:val="001A6C1E"/>
    <w:rsid w:val="001A7367"/>
    <w:rsid w:val="001B2129"/>
    <w:rsid w:val="001B2751"/>
    <w:rsid w:val="001B34DA"/>
    <w:rsid w:val="001B3659"/>
    <w:rsid w:val="001B3B55"/>
    <w:rsid w:val="001B40F3"/>
    <w:rsid w:val="001B53A0"/>
    <w:rsid w:val="001B5F70"/>
    <w:rsid w:val="001B6845"/>
    <w:rsid w:val="001B770B"/>
    <w:rsid w:val="001C0AED"/>
    <w:rsid w:val="001C13B1"/>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2194"/>
    <w:rsid w:val="001D393C"/>
    <w:rsid w:val="001D3AB5"/>
    <w:rsid w:val="001D7E82"/>
    <w:rsid w:val="001E0AD2"/>
    <w:rsid w:val="001E3F91"/>
    <w:rsid w:val="001E6822"/>
    <w:rsid w:val="001E74A5"/>
    <w:rsid w:val="001E7617"/>
    <w:rsid w:val="001E7B9E"/>
    <w:rsid w:val="001F025B"/>
    <w:rsid w:val="001F1169"/>
    <w:rsid w:val="001F2BDF"/>
    <w:rsid w:val="001F4299"/>
    <w:rsid w:val="001F5AF8"/>
    <w:rsid w:val="001F783F"/>
    <w:rsid w:val="001F7DE2"/>
    <w:rsid w:val="00202BA6"/>
    <w:rsid w:val="002031F3"/>
    <w:rsid w:val="00207415"/>
    <w:rsid w:val="002111FF"/>
    <w:rsid w:val="00211229"/>
    <w:rsid w:val="00212C9C"/>
    <w:rsid w:val="00213108"/>
    <w:rsid w:val="0021331A"/>
    <w:rsid w:val="0021453E"/>
    <w:rsid w:val="0021475E"/>
    <w:rsid w:val="00216653"/>
    <w:rsid w:val="002179AC"/>
    <w:rsid w:val="00220794"/>
    <w:rsid w:val="00220ADB"/>
    <w:rsid w:val="002217BA"/>
    <w:rsid w:val="00221E74"/>
    <w:rsid w:val="00223507"/>
    <w:rsid w:val="0022353C"/>
    <w:rsid w:val="00223D1A"/>
    <w:rsid w:val="00225ECB"/>
    <w:rsid w:val="00230170"/>
    <w:rsid w:val="002305CF"/>
    <w:rsid w:val="002345FF"/>
    <w:rsid w:val="00234A2F"/>
    <w:rsid w:val="00237611"/>
    <w:rsid w:val="00241FD2"/>
    <w:rsid w:val="00244476"/>
    <w:rsid w:val="0024659E"/>
    <w:rsid w:val="00252A20"/>
    <w:rsid w:val="00252B41"/>
    <w:rsid w:val="0025524F"/>
    <w:rsid w:val="00260C1D"/>
    <w:rsid w:val="00261001"/>
    <w:rsid w:val="002614BE"/>
    <w:rsid w:val="00261D84"/>
    <w:rsid w:val="00263F5A"/>
    <w:rsid w:val="00264D02"/>
    <w:rsid w:val="0026500D"/>
    <w:rsid w:val="00265CD7"/>
    <w:rsid w:val="002665BD"/>
    <w:rsid w:val="00271B06"/>
    <w:rsid w:val="002725E2"/>
    <w:rsid w:val="00273013"/>
    <w:rsid w:val="00273C37"/>
    <w:rsid w:val="0027430D"/>
    <w:rsid w:val="00274F7F"/>
    <w:rsid w:val="00277A35"/>
    <w:rsid w:val="00280994"/>
    <w:rsid w:val="002860E1"/>
    <w:rsid w:val="002871EB"/>
    <w:rsid w:val="002879B1"/>
    <w:rsid w:val="00290631"/>
    <w:rsid w:val="00290721"/>
    <w:rsid w:val="00293AAD"/>
    <w:rsid w:val="002A07F4"/>
    <w:rsid w:val="002A229B"/>
    <w:rsid w:val="002A2974"/>
    <w:rsid w:val="002A35B6"/>
    <w:rsid w:val="002A61A7"/>
    <w:rsid w:val="002A7537"/>
    <w:rsid w:val="002B085C"/>
    <w:rsid w:val="002B0CAD"/>
    <w:rsid w:val="002B284F"/>
    <w:rsid w:val="002B2A2E"/>
    <w:rsid w:val="002B2F4D"/>
    <w:rsid w:val="002B2F59"/>
    <w:rsid w:val="002B4D21"/>
    <w:rsid w:val="002C0074"/>
    <w:rsid w:val="002C0804"/>
    <w:rsid w:val="002C1882"/>
    <w:rsid w:val="002C2D44"/>
    <w:rsid w:val="002C34C3"/>
    <w:rsid w:val="002C4715"/>
    <w:rsid w:val="002C4780"/>
    <w:rsid w:val="002C47ED"/>
    <w:rsid w:val="002C481B"/>
    <w:rsid w:val="002C484A"/>
    <w:rsid w:val="002C570D"/>
    <w:rsid w:val="002C6DB3"/>
    <w:rsid w:val="002D050A"/>
    <w:rsid w:val="002D0E3D"/>
    <w:rsid w:val="002D10C8"/>
    <w:rsid w:val="002D1A38"/>
    <w:rsid w:val="002D2E16"/>
    <w:rsid w:val="002D373C"/>
    <w:rsid w:val="002D3F95"/>
    <w:rsid w:val="002D4467"/>
    <w:rsid w:val="002D58BE"/>
    <w:rsid w:val="002D59F1"/>
    <w:rsid w:val="002E1FA2"/>
    <w:rsid w:val="002E482C"/>
    <w:rsid w:val="002E4A6D"/>
    <w:rsid w:val="002E5399"/>
    <w:rsid w:val="002E6531"/>
    <w:rsid w:val="002E689B"/>
    <w:rsid w:val="002E6CFE"/>
    <w:rsid w:val="002E74CE"/>
    <w:rsid w:val="002E7AD0"/>
    <w:rsid w:val="002F1871"/>
    <w:rsid w:val="002F287A"/>
    <w:rsid w:val="002F3672"/>
    <w:rsid w:val="002F42ED"/>
    <w:rsid w:val="002F72FA"/>
    <w:rsid w:val="003007E0"/>
    <w:rsid w:val="0030150B"/>
    <w:rsid w:val="00301B41"/>
    <w:rsid w:val="00301D47"/>
    <w:rsid w:val="003030B1"/>
    <w:rsid w:val="00303717"/>
    <w:rsid w:val="00304013"/>
    <w:rsid w:val="00304137"/>
    <w:rsid w:val="003046AA"/>
    <w:rsid w:val="003049F3"/>
    <w:rsid w:val="00305F6D"/>
    <w:rsid w:val="003064B8"/>
    <w:rsid w:val="00307227"/>
    <w:rsid w:val="003105D0"/>
    <w:rsid w:val="003105D6"/>
    <w:rsid w:val="00310D66"/>
    <w:rsid w:val="00311517"/>
    <w:rsid w:val="003116A6"/>
    <w:rsid w:val="00312733"/>
    <w:rsid w:val="00313AF4"/>
    <w:rsid w:val="0031434A"/>
    <w:rsid w:val="00314825"/>
    <w:rsid w:val="00314975"/>
    <w:rsid w:val="00316065"/>
    <w:rsid w:val="00317883"/>
    <w:rsid w:val="00317EFF"/>
    <w:rsid w:val="003208D6"/>
    <w:rsid w:val="00321AA3"/>
    <w:rsid w:val="00322863"/>
    <w:rsid w:val="00323895"/>
    <w:rsid w:val="0032464F"/>
    <w:rsid w:val="00325208"/>
    <w:rsid w:val="00326A93"/>
    <w:rsid w:val="00327D79"/>
    <w:rsid w:val="00330C1C"/>
    <w:rsid w:val="00332E6B"/>
    <w:rsid w:val="00333BE8"/>
    <w:rsid w:val="00335BFE"/>
    <w:rsid w:val="0033608B"/>
    <w:rsid w:val="00336419"/>
    <w:rsid w:val="00336D64"/>
    <w:rsid w:val="00337941"/>
    <w:rsid w:val="003407D0"/>
    <w:rsid w:val="00343BE0"/>
    <w:rsid w:val="00345B79"/>
    <w:rsid w:val="00345D0F"/>
    <w:rsid w:val="00346885"/>
    <w:rsid w:val="003472B3"/>
    <w:rsid w:val="00350A12"/>
    <w:rsid w:val="0035104F"/>
    <w:rsid w:val="00355AEE"/>
    <w:rsid w:val="00355D3B"/>
    <w:rsid w:val="0036073F"/>
    <w:rsid w:val="003612FA"/>
    <w:rsid w:val="00361595"/>
    <w:rsid w:val="003621DC"/>
    <w:rsid w:val="003629EE"/>
    <w:rsid w:val="003641F0"/>
    <w:rsid w:val="003643B3"/>
    <w:rsid w:val="003656E5"/>
    <w:rsid w:val="00370BB1"/>
    <w:rsid w:val="003721B2"/>
    <w:rsid w:val="00372328"/>
    <w:rsid w:val="0037428A"/>
    <w:rsid w:val="00375BD3"/>
    <w:rsid w:val="003762FD"/>
    <w:rsid w:val="00377CC8"/>
    <w:rsid w:val="0038145C"/>
    <w:rsid w:val="00383E66"/>
    <w:rsid w:val="003849F7"/>
    <w:rsid w:val="00387DC9"/>
    <w:rsid w:val="0039193E"/>
    <w:rsid w:val="00391ADA"/>
    <w:rsid w:val="00391F80"/>
    <w:rsid w:val="00392CDB"/>
    <w:rsid w:val="0039380F"/>
    <w:rsid w:val="00393B71"/>
    <w:rsid w:val="00394095"/>
    <w:rsid w:val="003940F6"/>
    <w:rsid w:val="00396545"/>
    <w:rsid w:val="00396F71"/>
    <w:rsid w:val="003A04FF"/>
    <w:rsid w:val="003A1B01"/>
    <w:rsid w:val="003A2029"/>
    <w:rsid w:val="003A6417"/>
    <w:rsid w:val="003A65FE"/>
    <w:rsid w:val="003A6A5A"/>
    <w:rsid w:val="003A7221"/>
    <w:rsid w:val="003A730E"/>
    <w:rsid w:val="003A7AED"/>
    <w:rsid w:val="003B2856"/>
    <w:rsid w:val="003B2A0D"/>
    <w:rsid w:val="003B45B6"/>
    <w:rsid w:val="003B50CD"/>
    <w:rsid w:val="003B55AD"/>
    <w:rsid w:val="003B565C"/>
    <w:rsid w:val="003B7421"/>
    <w:rsid w:val="003B7EC4"/>
    <w:rsid w:val="003C3086"/>
    <w:rsid w:val="003C7282"/>
    <w:rsid w:val="003D00D5"/>
    <w:rsid w:val="003D16A8"/>
    <w:rsid w:val="003D181D"/>
    <w:rsid w:val="003D20C4"/>
    <w:rsid w:val="003D3C1A"/>
    <w:rsid w:val="003D4188"/>
    <w:rsid w:val="003D46D0"/>
    <w:rsid w:val="003E2663"/>
    <w:rsid w:val="003E5E39"/>
    <w:rsid w:val="003E6679"/>
    <w:rsid w:val="003E6D0F"/>
    <w:rsid w:val="003E712E"/>
    <w:rsid w:val="003F140F"/>
    <w:rsid w:val="003F15DB"/>
    <w:rsid w:val="003F2702"/>
    <w:rsid w:val="003F2778"/>
    <w:rsid w:val="003F36A4"/>
    <w:rsid w:val="003F70CA"/>
    <w:rsid w:val="0040137F"/>
    <w:rsid w:val="00402179"/>
    <w:rsid w:val="0040278D"/>
    <w:rsid w:val="00402B4A"/>
    <w:rsid w:val="00406EED"/>
    <w:rsid w:val="00412DB3"/>
    <w:rsid w:val="00412E24"/>
    <w:rsid w:val="00413903"/>
    <w:rsid w:val="00413DAD"/>
    <w:rsid w:val="00414836"/>
    <w:rsid w:val="00416727"/>
    <w:rsid w:val="00417555"/>
    <w:rsid w:val="0042068A"/>
    <w:rsid w:val="004229F4"/>
    <w:rsid w:val="0042437A"/>
    <w:rsid w:val="00424CBA"/>
    <w:rsid w:val="00424E72"/>
    <w:rsid w:val="00426D7C"/>
    <w:rsid w:val="004300ED"/>
    <w:rsid w:val="00431687"/>
    <w:rsid w:val="00432B72"/>
    <w:rsid w:val="00433016"/>
    <w:rsid w:val="00433415"/>
    <w:rsid w:val="004342F1"/>
    <w:rsid w:val="004349C0"/>
    <w:rsid w:val="00434B23"/>
    <w:rsid w:val="00434FD0"/>
    <w:rsid w:val="00435917"/>
    <w:rsid w:val="004362AD"/>
    <w:rsid w:val="00437702"/>
    <w:rsid w:val="004401B5"/>
    <w:rsid w:val="00440800"/>
    <w:rsid w:val="00442393"/>
    <w:rsid w:val="004436D7"/>
    <w:rsid w:val="00443DCB"/>
    <w:rsid w:val="00443DEB"/>
    <w:rsid w:val="00444891"/>
    <w:rsid w:val="0044535B"/>
    <w:rsid w:val="00445FDA"/>
    <w:rsid w:val="00447F0D"/>
    <w:rsid w:val="00450A5F"/>
    <w:rsid w:val="00451514"/>
    <w:rsid w:val="0045209F"/>
    <w:rsid w:val="00453BB4"/>
    <w:rsid w:val="00454ABA"/>
    <w:rsid w:val="00456317"/>
    <w:rsid w:val="00456348"/>
    <w:rsid w:val="004613B1"/>
    <w:rsid w:val="00461513"/>
    <w:rsid w:val="0046231E"/>
    <w:rsid w:val="004635E2"/>
    <w:rsid w:val="00464CB6"/>
    <w:rsid w:val="0046566E"/>
    <w:rsid w:val="004662E0"/>
    <w:rsid w:val="0047025A"/>
    <w:rsid w:val="0047081C"/>
    <w:rsid w:val="00472C41"/>
    <w:rsid w:val="00473115"/>
    <w:rsid w:val="00474477"/>
    <w:rsid w:val="004764CB"/>
    <w:rsid w:val="004766CF"/>
    <w:rsid w:val="00476730"/>
    <w:rsid w:val="004769A5"/>
    <w:rsid w:val="004803A2"/>
    <w:rsid w:val="00481A7B"/>
    <w:rsid w:val="004827D5"/>
    <w:rsid w:val="0048386B"/>
    <w:rsid w:val="00483C14"/>
    <w:rsid w:val="00485BA5"/>
    <w:rsid w:val="00485DB6"/>
    <w:rsid w:val="0048658E"/>
    <w:rsid w:val="00486674"/>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A7B"/>
    <w:rsid w:val="004A6E25"/>
    <w:rsid w:val="004A7557"/>
    <w:rsid w:val="004B176B"/>
    <w:rsid w:val="004B293C"/>
    <w:rsid w:val="004B3D59"/>
    <w:rsid w:val="004B58EA"/>
    <w:rsid w:val="004B5B76"/>
    <w:rsid w:val="004B73EF"/>
    <w:rsid w:val="004C20F2"/>
    <w:rsid w:val="004C251E"/>
    <w:rsid w:val="004C3F25"/>
    <w:rsid w:val="004C525E"/>
    <w:rsid w:val="004C67E2"/>
    <w:rsid w:val="004C7A27"/>
    <w:rsid w:val="004D0490"/>
    <w:rsid w:val="004D12F1"/>
    <w:rsid w:val="004D1805"/>
    <w:rsid w:val="004D1CB6"/>
    <w:rsid w:val="004D257A"/>
    <w:rsid w:val="004D2875"/>
    <w:rsid w:val="004D2CFC"/>
    <w:rsid w:val="004D3142"/>
    <w:rsid w:val="004D52DD"/>
    <w:rsid w:val="004D68F8"/>
    <w:rsid w:val="004D6D19"/>
    <w:rsid w:val="004D71C0"/>
    <w:rsid w:val="004E11D8"/>
    <w:rsid w:val="004E1878"/>
    <w:rsid w:val="004E3378"/>
    <w:rsid w:val="004E3C72"/>
    <w:rsid w:val="004E4879"/>
    <w:rsid w:val="004E4AF8"/>
    <w:rsid w:val="004E5988"/>
    <w:rsid w:val="004E62B6"/>
    <w:rsid w:val="004E6E3A"/>
    <w:rsid w:val="004F0C96"/>
    <w:rsid w:val="004F197B"/>
    <w:rsid w:val="004F28A0"/>
    <w:rsid w:val="004F2AC8"/>
    <w:rsid w:val="004F3DEB"/>
    <w:rsid w:val="004F44C7"/>
    <w:rsid w:val="004F489F"/>
    <w:rsid w:val="004F4958"/>
    <w:rsid w:val="004F766F"/>
    <w:rsid w:val="004F78B7"/>
    <w:rsid w:val="004F7944"/>
    <w:rsid w:val="00500224"/>
    <w:rsid w:val="00502BB2"/>
    <w:rsid w:val="00503166"/>
    <w:rsid w:val="00503F93"/>
    <w:rsid w:val="005041C2"/>
    <w:rsid w:val="00504CEC"/>
    <w:rsid w:val="00504E8F"/>
    <w:rsid w:val="00505CA0"/>
    <w:rsid w:val="00506DDD"/>
    <w:rsid w:val="00507C08"/>
    <w:rsid w:val="00507D18"/>
    <w:rsid w:val="0051016E"/>
    <w:rsid w:val="00511536"/>
    <w:rsid w:val="00511612"/>
    <w:rsid w:val="00511A30"/>
    <w:rsid w:val="00512F22"/>
    <w:rsid w:val="00516603"/>
    <w:rsid w:val="005167B1"/>
    <w:rsid w:val="00517A46"/>
    <w:rsid w:val="00517D20"/>
    <w:rsid w:val="005215EE"/>
    <w:rsid w:val="00521C67"/>
    <w:rsid w:val="00521F15"/>
    <w:rsid w:val="00522599"/>
    <w:rsid w:val="00522F5F"/>
    <w:rsid w:val="005248B9"/>
    <w:rsid w:val="005255D3"/>
    <w:rsid w:val="005257BD"/>
    <w:rsid w:val="00526446"/>
    <w:rsid w:val="00527495"/>
    <w:rsid w:val="00527E7A"/>
    <w:rsid w:val="00531594"/>
    <w:rsid w:val="005317E3"/>
    <w:rsid w:val="00532AD0"/>
    <w:rsid w:val="0053683D"/>
    <w:rsid w:val="00537E2C"/>
    <w:rsid w:val="005407F0"/>
    <w:rsid w:val="00542797"/>
    <w:rsid w:val="00542B3A"/>
    <w:rsid w:val="005434E0"/>
    <w:rsid w:val="00544AB9"/>
    <w:rsid w:val="00544EC9"/>
    <w:rsid w:val="00546FBD"/>
    <w:rsid w:val="00550EF7"/>
    <w:rsid w:val="00551A9B"/>
    <w:rsid w:val="005520BF"/>
    <w:rsid w:val="00552213"/>
    <w:rsid w:val="005534B3"/>
    <w:rsid w:val="0055544F"/>
    <w:rsid w:val="00556B04"/>
    <w:rsid w:val="00556FD5"/>
    <w:rsid w:val="00562B0A"/>
    <w:rsid w:val="00562CCE"/>
    <w:rsid w:val="0056397F"/>
    <w:rsid w:val="005669D6"/>
    <w:rsid w:val="00566C3D"/>
    <w:rsid w:val="00567998"/>
    <w:rsid w:val="00567AF8"/>
    <w:rsid w:val="00571419"/>
    <w:rsid w:val="005759CD"/>
    <w:rsid w:val="00577884"/>
    <w:rsid w:val="00577C09"/>
    <w:rsid w:val="00580873"/>
    <w:rsid w:val="00581C0F"/>
    <w:rsid w:val="00582919"/>
    <w:rsid w:val="005832C3"/>
    <w:rsid w:val="00583F65"/>
    <w:rsid w:val="005849B2"/>
    <w:rsid w:val="00585F00"/>
    <w:rsid w:val="00587366"/>
    <w:rsid w:val="0058757A"/>
    <w:rsid w:val="00590037"/>
    <w:rsid w:val="00590516"/>
    <w:rsid w:val="005908F1"/>
    <w:rsid w:val="00592318"/>
    <w:rsid w:val="00593476"/>
    <w:rsid w:val="00594A43"/>
    <w:rsid w:val="00595511"/>
    <w:rsid w:val="00595BC4"/>
    <w:rsid w:val="00596B4D"/>
    <w:rsid w:val="005A228F"/>
    <w:rsid w:val="005A2A65"/>
    <w:rsid w:val="005A2F65"/>
    <w:rsid w:val="005A3513"/>
    <w:rsid w:val="005A3BD7"/>
    <w:rsid w:val="005A4255"/>
    <w:rsid w:val="005A4418"/>
    <w:rsid w:val="005A60E1"/>
    <w:rsid w:val="005A76FE"/>
    <w:rsid w:val="005A786F"/>
    <w:rsid w:val="005B169C"/>
    <w:rsid w:val="005B2DD1"/>
    <w:rsid w:val="005B3A49"/>
    <w:rsid w:val="005B5C9F"/>
    <w:rsid w:val="005B6ADF"/>
    <w:rsid w:val="005B773D"/>
    <w:rsid w:val="005B7C5D"/>
    <w:rsid w:val="005C178C"/>
    <w:rsid w:val="005C1A74"/>
    <w:rsid w:val="005C3294"/>
    <w:rsid w:val="005C347F"/>
    <w:rsid w:val="005C3CF9"/>
    <w:rsid w:val="005C6F55"/>
    <w:rsid w:val="005D27DD"/>
    <w:rsid w:val="005D3493"/>
    <w:rsid w:val="005D3DD3"/>
    <w:rsid w:val="005D622E"/>
    <w:rsid w:val="005D7A17"/>
    <w:rsid w:val="005E11D5"/>
    <w:rsid w:val="005E1E12"/>
    <w:rsid w:val="005E1EBD"/>
    <w:rsid w:val="005E2296"/>
    <w:rsid w:val="005E34D4"/>
    <w:rsid w:val="005E3AE2"/>
    <w:rsid w:val="005E3FDE"/>
    <w:rsid w:val="005E4DF1"/>
    <w:rsid w:val="005E55F2"/>
    <w:rsid w:val="005E5F08"/>
    <w:rsid w:val="005E68FC"/>
    <w:rsid w:val="005F20B2"/>
    <w:rsid w:val="005F487C"/>
    <w:rsid w:val="005F53A4"/>
    <w:rsid w:val="005F5FE1"/>
    <w:rsid w:val="005F62B2"/>
    <w:rsid w:val="005F715E"/>
    <w:rsid w:val="005F777C"/>
    <w:rsid w:val="00600589"/>
    <w:rsid w:val="00600B4B"/>
    <w:rsid w:val="006010DA"/>
    <w:rsid w:val="006017AB"/>
    <w:rsid w:val="00604AC3"/>
    <w:rsid w:val="00605865"/>
    <w:rsid w:val="00605DEA"/>
    <w:rsid w:val="0060611A"/>
    <w:rsid w:val="00614DFF"/>
    <w:rsid w:val="00617125"/>
    <w:rsid w:val="00617813"/>
    <w:rsid w:val="00620176"/>
    <w:rsid w:val="006206CC"/>
    <w:rsid w:val="00622B06"/>
    <w:rsid w:val="0062306D"/>
    <w:rsid w:val="00627163"/>
    <w:rsid w:val="0062768A"/>
    <w:rsid w:val="0063265C"/>
    <w:rsid w:val="0063278F"/>
    <w:rsid w:val="00634476"/>
    <w:rsid w:val="006349FE"/>
    <w:rsid w:val="00637624"/>
    <w:rsid w:val="00643903"/>
    <w:rsid w:val="0064393B"/>
    <w:rsid w:val="00644375"/>
    <w:rsid w:val="00644A5C"/>
    <w:rsid w:val="00646A08"/>
    <w:rsid w:val="00650392"/>
    <w:rsid w:val="0065061D"/>
    <w:rsid w:val="00653E8D"/>
    <w:rsid w:val="00656621"/>
    <w:rsid w:val="0065715E"/>
    <w:rsid w:val="00657670"/>
    <w:rsid w:val="00657DBF"/>
    <w:rsid w:val="00657DE0"/>
    <w:rsid w:val="006613EB"/>
    <w:rsid w:val="0066155F"/>
    <w:rsid w:val="00662C69"/>
    <w:rsid w:val="00663CC7"/>
    <w:rsid w:val="00664035"/>
    <w:rsid w:val="0066458B"/>
    <w:rsid w:val="00664805"/>
    <w:rsid w:val="006718FB"/>
    <w:rsid w:val="006720F3"/>
    <w:rsid w:val="00673695"/>
    <w:rsid w:val="00674701"/>
    <w:rsid w:val="00674A46"/>
    <w:rsid w:val="006752B0"/>
    <w:rsid w:val="00676959"/>
    <w:rsid w:val="00676C6B"/>
    <w:rsid w:val="00680F25"/>
    <w:rsid w:val="006831AE"/>
    <w:rsid w:val="00685689"/>
    <w:rsid w:val="0068594B"/>
    <w:rsid w:val="0068628C"/>
    <w:rsid w:val="00686B04"/>
    <w:rsid w:val="00687D53"/>
    <w:rsid w:val="00687DDB"/>
    <w:rsid w:val="006901FA"/>
    <w:rsid w:val="00690ED0"/>
    <w:rsid w:val="00691384"/>
    <w:rsid w:val="00693427"/>
    <w:rsid w:val="00694C00"/>
    <w:rsid w:val="006958A7"/>
    <w:rsid w:val="00695F94"/>
    <w:rsid w:val="006964F5"/>
    <w:rsid w:val="00696EF8"/>
    <w:rsid w:val="006973C4"/>
    <w:rsid w:val="006A0836"/>
    <w:rsid w:val="006A1047"/>
    <w:rsid w:val="006A2A2F"/>
    <w:rsid w:val="006A2CF3"/>
    <w:rsid w:val="006A2D34"/>
    <w:rsid w:val="006A2EDE"/>
    <w:rsid w:val="006A3D7A"/>
    <w:rsid w:val="006A3E8C"/>
    <w:rsid w:val="006A438E"/>
    <w:rsid w:val="006A53A9"/>
    <w:rsid w:val="006B004E"/>
    <w:rsid w:val="006B0198"/>
    <w:rsid w:val="006B12E8"/>
    <w:rsid w:val="006B13FB"/>
    <w:rsid w:val="006B1C19"/>
    <w:rsid w:val="006B5FE4"/>
    <w:rsid w:val="006B7A58"/>
    <w:rsid w:val="006C075F"/>
    <w:rsid w:val="006C26B3"/>
    <w:rsid w:val="006C2FEE"/>
    <w:rsid w:val="006C50C2"/>
    <w:rsid w:val="006C53EB"/>
    <w:rsid w:val="006C563A"/>
    <w:rsid w:val="006C6E1A"/>
    <w:rsid w:val="006D27EF"/>
    <w:rsid w:val="006D2CB1"/>
    <w:rsid w:val="006D52D1"/>
    <w:rsid w:val="006D5E1E"/>
    <w:rsid w:val="006D7293"/>
    <w:rsid w:val="006E013D"/>
    <w:rsid w:val="006E1056"/>
    <w:rsid w:val="006E3985"/>
    <w:rsid w:val="006E3A2A"/>
    <w:rsid w:val="006E3C4C"/>
    <w:rsid w:val="006E4BD4"/>
    <w:rsid w:val="006E4E2A"/>
    <w:rsid w:val="006E5950"/>
    <w:rsid w:val="006E6B65"/>
    <w:rsid w:val="006E6C14"/>
    <w:rsid w:val="006E7CC5"/>
    <w:rsid w:val="006F1784"/>
    <w:rsid w:val="006F1E31"/>
    <w:rsid w:val="006F21C6"/>
    <w:rsid w:val="006F2C12"/>
    <w:rsid w:val="006F2F92"/>
    <w:rsid w:val="006F7D53"/>
    <w:rsid w:val="007049C8"/>
    <w:rsid w:val="007050B1"/>
    <w:rsid w:val="00707096"/>
    <w:rsid w:val="007136BC"/>
    <w:rsid w:val="00714576"/>
    <w:rsid w:val="00715A04"/>
    <w:rsid w:val="00721335"/>
    <w:rsid w:val="00721924"/>
    <w:rsid w:val="00721F66"/>
    <w:rsid w:val="00722B93"/>
    <w:rsid w:val="00731F1F"/>
    <w:rsid w:val="007365AD"/>
    <w:rsid w:val="00741DC7"/>
    <w:rsid w:val="00742486"/>
    <w:rsid w:val="0074433B"/>
    <w:rsid w:val="0074628D"/>
    <w:rsid w:val="007473D2"/>
    <w:rsid w:val="007479C2"/>
    <w:rsid w:val="00750A80"/>
    <w:rsid w:val="0075151E"/>
    <w:rsid w:val="0075265E"/>
    <w:rsid w:val="00753655"/>
    <w:rsid w:val="0075440D"/>
    <w:rsid w:val="00754EF8"/>
    <w:rsid w:val="0075604A"/>
    <w:rsid w:val="0075650E"/>
    <w:rsid w:val="00757995"/>
    <w:rsid w:val="007612B3"/>
    <w:rsid w:val="007644E6"/>
    <w:rsid w:val="007652EA"/>
    <w:rsid w:val="00765B0B"/>
    <w:rsid w:val="007665D7"/>
    <w:rsid w:val="007674F3"/>
    <w:rsid w:val="00767CD2"/>
    <w:rsid w:val="00770859"/>
    <w:rsid w:val="007721A1"/>
    <w:rsid w:val="00774A5F"/>
    <w:rsid w:val="00774DFD"/>
    <w:rsid w:val="007753FA"/>
    <w:rsid w:val="0077544D"/>
    <w:rsid w:val="007764C8"/>
    <w:rsid w:val="0078079A"/>
    <w:rsid w:val="007809C0"/>
    <w:rsid w:val="00782F63"/>
    <w:rsid w:val="00784662"/>
    <w:rsid w:val="007860B9"/>
    <w:rsid w:val="007914E4"/>
    <w:rsid w:val="00791E58"/>
    <w:rsid w:val="00792D17"/>
    <w:rsid w:val="007A0692"/>
    <w:rsid w:val="007A082B"/>
    <w:rsid w:val="007A1303"/>
    <w:rsid w:val="007A22E2"/>
    <w:rsid w:val="007A2C90"/>
    <w:rsid w:val="007A65E0"/>
    <w:rsid w:val="007A70B9"/>
    <w:rsid w:val="007A7602"/>
    <w:rsid w:val="007B002D"/>
    <w:rsid w:val="007B02B9"/>
    <w:rsid w:val="007B1AED"/>
    <w:rsid w:val="007B26B2"/>
    <w:rsid w:val="007B2B63"/>
    <w:rsid w:val="007B30F3"/>
    <w:rsid w:val="007B4605"/>
    <w:rsid w:val="007B694D"/>
    <w:rsid w:val="007B78DF"/>
    <w:rsid w:val="007C0013"/>
    <w:rsid w:val="007C0CBC"/>
    <w:rsid w:val="007C255D"/>
    <w:rsid w:val="007C2706"/>
    <w:rsid w:val="007C37D2"/>
    <w:rsid w:val="007C3985"/>
    <w:rsid w:val="007C3C28"/>
    <w:rsid w:val="007C6110"/>
    <w:rsid w:val="007D0C01"/>
    <w:rsid w:val="007D3933"/>
    <w:rsid w:val="007D3FBD"/>
    <w:rsid w:val="007D4892"/>
    <w:rsid w:val="007D49A0"/>
    <w:rsid w:val="007D739C"/>
    <w:rsid w:val="007D7B38"/>
    <w:rsid w:val="007D7EF3"/>
    <w:rsid w:val="007E4E68"/>
    <w:rsid w:val="007E5125"/>
    <w:rsid w:val="007E5DB4"/>
    <w:rsid w:val="007E5F2C"/>
    <w:rsid w:val="007F0617"/>
    <w:rsid w:val="007F3CB7"/>
    <w:rsid w:val="007F5589"/>
    <w:rsid w:val="007F729E"/>
    <w:rsid w:val="007F75F2"/>
    <w:rsid w:val="00800E69"/>
    <w:rsid w:val="008039C2"/>
    <w:rsid w:val="008046E4"/>
    <w:rsid w:val="008055FF"/>
    <w:rsid w:val="008058EB"/>
    <w:rsid w:val="00810F94"/>
    <w:rsid w:val="008167F5"/>
    <w:rsid w:val="00817541"/>
    <w:rsid w:val="0081794B"/>
    <w:rsid w:val="00817D8E"/>
    <w:rsid w:val="008200A3"/>
    <w:rsid w:val="00820BF2"/>
    <w:rsid w:val="00824C4E"/>
    <w:rsid w:val="008264EE"/>
    <w:rsid w:val="00833E4C"/>
    <w:rsid w:val="00836224"/>
    <w:rsid w:val="00837BE4"/>
    <w:rsid w:val="00840559"/>
    <w:rsid w:val="008421F7"/>
    <w:rsid w:val="00843153"/>
    <w:rsid w:val="00843908"/>
    <w:rsid w:val="00845BF5"/>
    <w:rsid w:val="00845D12"/>
    <w:rsid w:val="00846713"/>
    <w:rsid w:val="008473FA"/>
    <w:rsid w:val="00847830"/>
    <w:rsid w:val="008478E8"/>
    <w:rsid w:val="00851A81"/>
    <w:rsid w:val="00851F4C"/>
    <w:rsid w:val="008523BA"/>
    <w:rsid w:val="00852B26"/>
    <w:rsid w:val="0085480B"/>
    <w:rsid w:val="008560F4"/>
    <w:rsid w:val="00856B0A"/>
    <w:rsid w:val="00860A1E"/>
    <w:rsid w:val="00860FE6"/>
    <w:rsid w:val="00861622"/>
    <w:rsid w:val="0086256E"/>
    <w:rsid w:val="008628FF"/>
    <w:rsid w:val="008662C0"/>
    <w:rsid w:val="00870EAB"/>
    <w:rsid w:val="0087153F"/>
    <w:rsid w:val="0087459A"/>
    <w:rsid w:val="00875167"/>
    <w:rsid w:val="00877086"/>
    <w:rsid w:val="00881572"/>
    <w:rsid w:val="00882DF4"/>
    <w:rsid w:val="00882FEA"/>
    <w:rsid w:val="00883450"/>
    <w:rsid w:val="0088398C"/>
    <w:rsid w:val="00885856"/>
    <w:rsid w:val="00885C6E"/>
    <w:rsid w:val="0089031E"/>
    <w:rsid w:val="0089067B"/>
    <w:rsid w:val="00891381"/>
    <w:rsid w:val="00892680"/>
    <w:rsid w:val="0089412A"/>
    <w:rsid w:val="00896AD4"/>
    <w:rsid w:val="008A02D3"/>
    <w:rsid w:val="008A2F75"/>
    <w:rsid w:val="008A460C"/>
    <w:rsid w:val="008A4966"/>
    <w:rsid w:val="008A52F3"/>
    <w:rsid w:val="008A5456"/>
    <w:rsid w:val="008A59AC"/>
    <w:rsid w:val="008A7F7D"/>
    <w:rsid w:val="008B1A5A"/>
    <w:rsid w:val="008B300E"/>
    <w:rsid w:val="008B382F"/>
    <w:rsid w:val="008B4590"/>
    <w:rsid w:val="008B49B9"/>
    <w:rsid w:val="008B5AB4"/>
    <w:rsid w:val="008B7FFE"/>
    <w:rsid w:val="008C0446"/>
    <w:rsid w:val="008C2B3C"/>
    <w:rsid w:val="008C41A7"/>
    <w:rsid w:val="008C6F34"/>
    <w:rsid w:val="008C7108"/>
    <w:rsid w:val="008D02A3"/>
    <w:rsid w:val="008D1D54"/>
    <w:rsid w:val="008D22D8"/>
    <w:rsid w:val="008D2BCD"/>
    <w:rsid w:val="008D2E1C"/>
    <w:rsid w:val="008D406E"/>
    <w:rsid w:val="008D4E99"/>
    <w:rsid w:val="008D5066"/>
    <w:rsid w:val="008D5A97"/>
    <w:rsid w:val="008D6697"/>
    <w:rsid w:val="008D728C"/>
    <w:rsid w:val="008D7A72"/>
    <w:rsid w:val="008E0674"/>
    <w:rsid w:val="008E11CC"/>
    <w:rsid w:val="008E1B8F"/>
    <w:rsid w:val="008E1BD5"/>
    <w:rsid w:val="008E549B"/>
    <w:rsid w:val="008E5E89"/>
    <w:rsid w:val="008E625D"/>
    <w:rsid w:val="008F12E6"/>
    <w:rsid w:val="008F1558"/>
    <w:rsid w:val="008F5927"/>
    <w:rsid w:val="009001DD"/>
    <w:rsid w:val="0090174A"/>
    <w:rsid w:val="009036B3"/>
    <w:rsid w:val="00903870"/>
    <w:rsid w:val="009039BC"/>
    <w:rsid w:val="0090434E"/>
    <w:rsid w:val="00905B9A"/>
    <w:rsid w:val="009071FE"/>
    <w:rsid w:val="00907761"/>
    <w:rsid w:val="00910E40"/>
    <w:rsid w:val="0091242A"/>
    <w:rsid w:val="00913AA4"/>
    <w:rsid w:val="00915778"/>
    <w:rsid w:val="009164DD"/>
    <w:rsid w:val="00917A9D"/>
    <w:rsid w:val="009210C9"/>
    <w:rsid w:val="00924F14"/>
    <w:rsid w:val="00925C68"/>
    <w:rsid w:val="009315B0"/>
    <w:rsid w:val="009316E9"/>
    <w:rsid w:val="00931924"/>
    <w:rsid w:val="0093416D"/>
    <w:rsid w:val="00935346"/>
    <w:rsid w:val="009412A0"/>
    <w:rsid w:val="00941D44"/>
    <w:rsid w:val="00945A61"/>
    <w:rsid w:val="00950154"/>
    <w:rsid w:val="00953054"/>
    <w:rsid w:val="009548C1"/>
    <w:rsid w:val="009563A5"/>
    <w:rsid w:val="00956868"/>
    <w:rsid w:val="0095765F"/>
    <w:rsid w:val="009606E6"/>
    <w:rsid w:val="00961B83"/>
    <w:rsid w:val="00962F40"/>
    <w:rsid w:val="00963968"/>
    <w:rsid w:val="00970F70"/>
    <w:rsid w:val="00971056"/>
    <w:rsid w:val="0097252B"/>
    <w:rsid w:val="00972668"/>
    <w:rsid w:val="009727B4"/>
    <w:rsid w:val="00972C36"/>
    <w:rsid w:val="00975E26"/>
    <w:rsid w:val="00977C8B"/>
    <w:rsid w:val="00981D83"/>
    <w:rsid w:val="009830D3"/>
    <w:rsid w:val="00983B8F"/>
    <w:rsid w:val="009849F0"/>
    <w:rsid w:val="0098595E"/>
    <w:rsid w:val="00986073"/>
    <w:rsid w:val="009909DD"/>
    <w:rsid w:val="00990DC0"/>
    <w:rsid w:val="00990EE2"/>
    <w:rsid w:val="009916D2"/>
    <w:rsid w:val="0099229C"/>
    <w:rsid w:val="00992655"/>
    <w:rsid w:val="00993D9D"/>
    <w:rsid w:val="009943C4"/>
    <w:rsid w:val="00995C9F"/>
    <w:rsid w:val="00996436"/>
    <w:rsid w:val="0099752D"/>
    <w:rsid w:val="009A0461"/>
    <w:rsid w:val="009A12A7"/>
    <w:rsid w:val="009A28A2"/>
    <w:rsid w:val="009A5191"/>
    <w:rsid w:val="009A6119"/>
    <w:rsid w:val="009B063C"/>
    <w:rsid w:val="009B0F5C"/>
    <w:rsid w:val="009B11D6"/>
    <w:rsid w:val="009B2EE9"/>
    <w:rsid w:val="009B4864"/>
    <w:rsid w:val="009B5504"/>
    <w:rsid w:val="009B649B"/>
    <w:rsid w:val="009B6F16"/>
    <w:rsid w:val="009B7156"/>
    <w:rsid w:val="009C0940"/>
    <w:rsid w:val="009C1D99"/>
    <w:rsid w:val="009C1F8B"/>
    <w:rsid w:val="009C2099"/>
    <w:rsid w:val="009C20A8"/>
    <w:rsid w:val="009C3701"/>
    <w:rsid w:val="009D2384"/>
    <w:rsid w:val="009D3240"/>
    <w:rsid w:val="009D3A6E"/>
    <w:rsid w:val="009D61D9"/>
    <w:rsid w:val="009D624D"/>
    <w:rsid w:val="009D7380"/>
    <w:rsid w:val="009E0AB4"/>
    <w:rsid w:val="009E21FE"/>
    <w:rsid w:val="009E4814"/>
    <w:rsid w:val="009E4942"/>
    <w:rsid w:val="009F0B67"/>
    <w:rsid w:val="009F1E4B"/>
    <w:rsid w:val="009F307E"/>
    <w:rsid w:val="009F50DE"/>
    <w:rsid w:val="009F54F9"/>
    <w:rsid w:val="009F6D34"/>
    <w:rsid w:val="009F7BB0"/>
    <w:rsid w:val="00A00D50"/>
    <w:rsid w:val="00A023AE"/>
    <w:rsid w:val="00A02B5C"/>
    <w:rsid w:val="00A036C5"/>
    <w:rsid w:val="00A03AD2"/>
    <w:rsid w:val="00A07D84"/>
    <w:rsid w:val="00A10336"/>
    <w:rsid w:val="00A10CE2"/>
    <w:rsid w:val="00A1244E"/>
    <w:rsid w:val="00A12870"/>
    <w:rsid w:val="00A133FA"/>
    <w:rsid w:val="00A13811"/>
    <w:rsid w:val="00A16B32"/>
    <w:rsid w:val="00A16DF1"/>
    <w:rsid w:val="00A16F1A"/>
    <w:rsid w:val="00A17A17"/>
    <w:rsid w:val="00A20B1F"/>
    <w:rsid w:val="00A20CFD"/>
    <w:rsid w:val="00A235D0"/>
    <w:rsid w:val="00A27A7F"/>
    <w:rsid w:val="00A3276A"/>
    <w:rsid w:val="00A33D3A"/>
    <w:rsid w:val="00A341C7"/>
    <w:rsid w:val="00A349D2"/>
    <w:rsid w:val="00A35492"/>
    <w:rsid w:val="00A37C47"/>
    <w:rsid w:val="00A4044E"/>
    <w:rsid w:val="00A415D9"/>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5726"/>
    <w:rsid w:val="00A572BC"/>
    <w:rsid w:val="00A574DE"/>
    <w:rsid w:val="00A61049"/>
    <w:rsid w:val="00A6287C"/>
    <w:rsid w:val="00A67428"/>
    <w:rsid w:val="00A70260"/>
    <w:rsid w:val="00A70CF3"/>
    <w:rsid w:val="00A7155E"/>
    <w:rsid w:val="00A71E76"/>
    <w:rsid w:val="00A74EDE"/>
    <w:rsid w:val="00A75396"/>
    <w:rsid w:val="00A763AE"/>
    <w:rsid w:val="00A76B0D"/>
    <w:rsid w:val="00A81AB5"/>
    <w:rsid w:val="00A82724"/>
    <w:rsid w:val="00A82C5A"/>
    <w:rsid w:val="00A83FF6"/>
    <w:rsid w:val="00A8561B"/>
    <w:rsid w:val="00A8620F"/>
    <w:rsid w:val="00A86AAB"/>
    <w:rsid w:val="00A8769A"/>
    <w:rsid w:val="00A90D00"/>
    <w:rsid w:val="00A92EC0"/>
    <w:rsid w:val="00A92EED"/>
    <w:rsid w:val="00A94E41"/>
    <w:rsid w:val="00A95A15"/>
    <w:rsid w:val="00A9772B"/>
    <w:rsid w:val="00AA0660"/>
    <w:rsid w:val="00AA1F5F"/>
    <w:rsid w:val="00AA3875"/>
    <w:rsid w:val="00AA404A"/>
    <w:rsid w:val="00AA40DC"/>
    <w:rsid w:val="00AA6228"/>
    <w:rsid w:val="00AA69A4"/>
    <w:rsid w:val="00AB2744"/>
    <w:rsid w:val="00AB274F"/>
    <w:rsid w:val="00AB5F30"/>
    <w:rsid w:val="00AB6BE3"/>
    <w:rsid w:val="00AC13F7"/>
    <w:rsid w:val="00AC37C3"/>
    <w:rsid w:val="00AC535B"/>
    <w:rsid w:val="00AC5D1D"/>
    <w:rsid w:val="00AC5F6A"/>
    <w:rsid w:val="00AC7600"/>
    <w:rsid w:val="00AD0B3C"/>
    <w:rsid w:val="00AD1CC0"/>
    <w:rsid w:val="00AD22B5"/>
    <w:rsid w:val="00AD3DB4"/>
    <w:rsid w:val="00AD5125"/>
    <w:rsid w:val="00AD6F04"/>
    <w:rsid w:val="00AD785F"/>
    <w:rsid w:val="00AE0445"/>
    <w:rsid w:val="00AE3053"/>
    <w:rsid w:val="00AE64FB"/>
    <w:rsid w:val="00AF1F04"/>
    <w:rsid w:val="00AF3D59"/>
    <w:rsid w:val="00AF6794"/>
    <w:rsid w:val="00B016F7"/>
    <w:rsid w:val="00B026CE"/>
    <w:rsid w:val="00B02BDD"/>
    <w:rsid w:val="00B055B9"/>
    <w:rsid w:val="00B12503"/>
    <w:rsid w:val="00B13D85"/>
    <w:rsid w:val="00B16296"/>
    <w:rsid w:val="00B1786A"/>
    <w:rsid w:val="00B206D8"/>
    <w:rsid w:val="00B26BC4"/>
    <w:rsid w:val="00B312C7"/>
    <w:rsid w:val="00B315D9"/>
    <w:rsid w:val="00B316B9"/>
    <w:rsid w:val="00B32E58"/>
    <w:rsid w:val="00B335A2"/>
    <w:rsid w:val="00B34371"/>
    <w:rsid w:val="00B37104"/>
    <w:rsid w:val="00B411D7"/>
    <w:rsid w:val="00B447D7"/>
    <w:rsid w:val="00B47D0D"/>
    <w:rsid w:val="00B52B7D"/>
    <w:rsid w:val="00B52F0F"/>
    <w:rsid w:val="00B531D2"/>
    <w:rsid w:val="00B53616"/>
    <w:rsid w:val="00B53CCA"/>
    <w:rsid w:val="00B54441"/>
    <w:rsid w:val="00B54A5F"/>
    <w:rsid w:val="00B5512D"/>
    <w:rsid w:val="00B560C2"/>
    <w:rsid w:val="00B56409"/>
    <w:rsid w:val="00B56F9B"/>
    <w:rsid w:val="00B62944"/>
    <w:rsid w:val="00B633A4"/>
    <w:rsid w:val="00B640D1"/>
    <w:rsid w:val="00B64919"/>
    <w:rsid w:val="00B6497F"/>
    <w:rsid w:val="00B65C34"/>
    <w:rsid w:val="00B667C6"/>
    <w:rsid w:val="00B67EB8"/>
    <w:rsid w:val="00B733F9"/>
    <w:rsid w:val="00B73838"/>
    <w:rsid w:val="00B7421A"/>
    <w:rsid w:val="00B75267"/>
    <w:rsid w:val="00B75473"/>
    <w:rsid w:val="00B75F20"/>
    <w:rsid w:val="00B762FD"/>
    <w:rsid w:val="00B808A4"/>
    <w:rsid w:val="00B81371"/>
    <w:rsid w:val="00B83E2E"/>
    <w:rsid w:val="00B849B5"/>
    <w:rsid w:val="00B84B6C"/>
    <w:rsid w:val="00B902E7"/>
    <w:rsid w:val="00B922D9"/>
    <w:rsid w:val="00B926D6"/>
    <w:rsid w:val="00B94C17"/>
    <w:rsid w:val="00B966BF"/>
    <w:rsid w:val="00B974B4"/>
    <w:rsid w:val="00BA0012"/>
    <w:rsid w:val="00BA2666"/>
    <w:rsid w:val="00BA3DCE"/>
    <w:rsid w:val="00BA4EEA"/>
    <w:rsid w:val="00BA4F66"/>
    <w:rsid w:val="00BA7987"/>
    <w:rsid w:val="00BA7CFA"/>
    <w:rsid w:val="00BB1309"/>
    <w:rsid w:val="00BB2592"/>
    <w:rsid w:val="00BB3156"/>
    <w:rsid w:val="00BB3C9C"/>
    <w:rsid w:val="00BB5CA9"/>
    <w:rsid w:val="00BB6662"/>
    <w:rsid w:val="00BB6B13"/>
    <w:rsid w:val="00BC0CE4"/>
    <w:rsid w:val="00BC260A"/>
    <w:rsid w:val="00BC30BF"/>
    <w:rsid w:val="00BC3150"/>
    <w:rsid w:val="00BC61B2"/>
    <w:rsid w:val="00BD010F"/>
    <w:rsid w:val="00BD02D5"/>
    <w:rsid w:val="00BD1076"/>
    <w:rsid w:val="00BD1B67"/>
    <w:rsid w:val="00BD335B"/>
    <w:rsid w:val="00BD33B6"/>
    <w:rsid w:val="00BD3D7F"/>
    <w:rsid w:val="00BD4097"/>
    <w:rsid w:val="00BD4E41"/>
    <w:rsid w:val="00BD58D8"/>
    <w:rsid w:val="00BD6560"/>
    <w:rsid w:val="00BE00FA"/>
    <w:rsid w:val="00BE0C95"/>
    <w:rsid w:val="00BE268F"/>
    <w:rsid w:val="00BE46C5"/>
    <w:rsid w:val="00BE545A"/>
    <w:rsid w:val="00BE5E11"/>
    <w:rsid w:val="00BE6C95"/>
    <w:rsid w:val="00BE74FA"/>
    <w:rsid w:val="00BE7E44"/>
    <w:rsid w:val="00BF0680"/>
    <w:rsid w:val="00BF0A54"/>
    <w:rsid w:val="00BF0F1C"/>
    <w:rsid w:val="00BF1B7F"/>
    <w:rsid w:val="00BF5FEC"/>
    <w:rsid w:val="00BF6747"/>
    <w:rsid w:val="00BF6B5B"/>
    <w:rsid w:val="00BF6D83"/>
    <w:rsid w:val="00BF704D"/>
    <w:rsid w:val="00BF7824"/>
    <w:rsid w:val="00C020F8"/>
    <w:rsid w:val="00C02535"/>
    <w:rsid w:val="00C04666"/>
    <w:rsid w:val="00C04D22"/>
    <w:rsid w:val="00C05995"/>
    <w:rsid w:val="00C11482"/>
    <w:rsid w:val="00C149E0"/>
    <w:rsid w:val="00C14CDF"/>
    <w:rsid w:val="00C150E0"/>
    <w:rsid w:val="00C150F6"/>
    <w:rsid w:val="00C15419"/>
    <w:rsid w:val="00C16762"/>
    <w:rsid w:val="00C17637"/>
    <w:rsid w:val="00C179FC"/>
    <w:rsid w:val="00C2038C"/>
    <w:rsid w:val="00C2054F"/>
    <w:rsid w:val="00C20EB1"/>
    <w:rsid w:val="00C2139F"/>
    <w:rsid w:val="00C2169E"/>
    <w:rsid w:val="00C21B00"/>
    <w:rsid w:val="00C2210C"/>
    <w:rsid w:val="00C230A3"/>
    <w:rsid w:val="00C252F4"/>
    <w:rsid w:val="00C27ABF"/>
    <w:rsid w:val="00C315FB"/>
    <w:rsid w:val="00C317BD"/>
    <w:rsid w:val="00C32AF2"/>
    <w:rsid w:val="00C32E86"/>
    <w:rsid w:val="00C33279"/>
    <w:rsid w:val="00C37DED"/>
    <w:rsid w:val="00C41015"/>
    <w:rsid w:val="00C41EE1"/>
    <w:rsid w:val="00C43EDF"/>
    <w:rsid w:val="00C45BF0"/>
    <w:rsid w:val="00C47468"/>
    <w:rsid w:val="00C55FE8"/>
    <w:rsid w:val="00C609CB"/>
    <w:rsid w:val="00C6138C"/>
    <w:rsid w:val="00C6220B"/>
    <w:rsid w:val="00C63CF2"/>
    <w:rsid w:val="00C648FC"/>
    <w:rsid w:val="00C663BE"/>
    <w:rsid w:val="00C71858"/>
    <w:rsid w:val="00C722C5"/>
    <w:rsid w:val="00C72EEB"/>
    <w:rsid w:val="00C73C34"/>
    <w:rsid w:val="00C744AE"/>
    <w:rsid w:val="00C74781"/>
    <w:rsid w:val="00C74850"/>
    <w:rsid w:val="00C7703D"/>
    <w:rsid w:val="00C77598"/>
    <w:rsid w:val="00C77C19"/>
    <w:rsid w:val="00C80034"/>
    <w:rsid w:val="00C82032"/>
    <w:rsid w:val="00C83EA7"/>
    <w:rsid w:val="00C84559"/>
    <w:rsid w:val="00C85EC8"/>
    <w:rsid w:val="00C862C4"/>
    <w:rsid w:val="00C869B2"/>
    <w:rsid w:val="00C86B34"/>
    <w:rsid w:val="00C90FB4"/>
    <w:rsid w:val="00C90FC9"/>
    <w:rsid w:val="00C92394"/>
    <w:rsid w:val="00C94989"/>
    <w:rsid w:val="00C952CF"/>
    <w:rsid w:val="00C95593"/>
    <w:rsid w:val="00C96A63"/>
    <w:rsid w:val="00C97602"/>
    <w:rsid w:val="00CA1F79"/>
    <w:rsid w:val="00CA2022"/>
    <w:rsid w:val="00CA2A4E"/>
    <w:rsid w:val="00CA709B"/>
    <w:rsid w:val="00CB0101"/>
    <w:rsid w:val="00CB12C8"/>
    <w:rsid w:val="00CB3C69"/>
    <w:rsid w:val="00CB3C89"/>
    <w:rsid w:val="00CB3E21"/>
    <w:rsid w:val="00CB57BF"/>
    <w:rsid w:val="00CC0224"/>
    <w:rsid w:val="00CC2D8B"/>
    <w:rsid w:val="00CC2DE4"/>
    <w:rsid w:val="00CC360E"/>
    <w:rsid w:val="00CC48D6"/>
    <w:rsid w:val="00CC73D6"/>
    <w:rsid w:val="00CD0A20"/>
    <w:rsid w:val="00CD1D73"/>
    <w:rsid w:val="00CD6866"/>
    <w:rsid w:val="00CD76D4"/>
    <w:rsid w:val="00CD7893"/>
    <w:rsid w:val="00CE0018"/>
    <w:rsid w:val="00CE03CC"/>
    <w:rsid w:val="00CE0DB1"/>
    <w:rsid w:val="00CE670C"/>
    <w:rsid w:val="00CE7E6A"/>
    <w:rsid w:val="00CF030B"/>
    <w:rsid w:val="00CF23A2"/>
    <w:rsid w:val="00CF2F97"/>
    <w:rsid w:val="00CF335B"/>
    <w:rsid w:val="00CF3F0A"/>
    <w:rsid w:val="00CF523E"/>
    <w:rsid w:val="00CF5F6B"/>
    <w:rsid w:val="00CF6EB2"/>
    <w:rsid w:val="00D02D0F"/>
    <w:rsid w:val="00D03A00"/>
    <w:rsid w:val="00D11056"/>
    <w:rsid w:val="00D12D70"/>
    <w:rsid w:val="00D12EE7"/>
    <w:rsid w:val="00D1373C"/>
    <w:rsid w:val="00D160DB"/>
    <w:rsid w:val="00D17702"/>
    <w:rsid w:val="00D17C3D"/>
    <w:rsid w:val="00D225CB"/>
    <w:rsid w:val="00D25A9F"/>
    <w:rsid w:val="00D2734A"/>
    <w:rsid w:val="00D276CF"/>
    <w:rsid w:val="00D30003"/>
    <w:rsid w:val="00D300EA"/>
    <w:rsid w:val="00D30114"/>
    <w:rsid w:val="00D306AB"/>
    <w:rsid w:val="00D31B93"/>
    <w:rsid w:val="00D33323"/>
    <w:rsid w:val="00D3469A"/>
    <w:rsid w:val="00D3478C"/>
    <w:rsid w:val="00D34A5C"/>
    <w:rsid w:val="00D35986"/>
    <w:rsid w:val="00D37494"/>
    <w:rsid w:val="00D3789A"/>
    <w:rsid w:val="00D407B7"/>
    <w:rsid w:val="00D408E9"/>
    <w:rsid w:val="00D409B3"/>
    <w:rsid w:val="00D41E2D"/>
    <w:rsid w:val="00D4287D"/>
    <w:rsid w:val="00D42957"/>
    <w:rsid w:val="00D46BB5"/>
    <w:rsid w:val="00D47265"/>
    <w:rsid w:val="00D4793C"/>
    <w:rsid w:val="00D54BAA"/>
    <w:rsid w:val="00D55F9D"/>
    <w:rsid w:val="00D63990"/>
    <w:rsid w:val="00D63E87"/>
    <w:rsid w:val="00D65068"/>
    <w:rsid w:val="00D65243"/>
    <w:rsid w:val="00D658A1"/>
    <w:rsid w:val="00D704E6"/>
    <w:rsid w:val="00D71699"/>
    <w:rsid w:val="00D738F0"/>
    <w:rsid w:val="00D74FD3"/>
    <w:rsid w:val="00D81AB1"/>
    <w:rsid w:val="00D82CB3"/>
    <w:rsid w:val="00D82FC0"/>
    <w:rsid w:val="00D8322A"/>
    <w:rsid w:val="00D83746"/>
    <w:rsid w:val="00D83C17"/>
    <w:rsid w:val="00D84FFF"/>
    <w:rsid w:val="00D852AC"/>
    <w:rsid w:val="00D85885"/>
    <w:rsid w:val="00D85A93"/>
    <w:rsid w:val="00D8720F"/>
    <w:rsid w:val="00D87527"/>
    <w:rsid w:val="00D87652"/>
    <w:rsid w:val="00D92D08"/>
    <w:rsid w:val="00D9372E"/>
    <w:rsid w:val="00D9392E"/>
    <w:rsid w:val="00D947F0"/>
    <w:rsid w:val="00D963CC"/>
    <w:rsid w:val="00D97F59"/>
    <w:rsid w:val="00DA39FF"/>
    <w:rsid w:val="00DA3A4F"/>
    <w:rsid w:val="00DA42C0"/>
    <w:rsid w:val="00DA52A2"/>
    <w:rsid w:val="00DA7E2F"/>
    <w:rsid w:val="00DB0C0B"/>
    <w:rsid w:val="00DB27F7"/>
    <w:rsid w:val="00DB31E7"/>
    <w:rsid w:val="00DB3A66"/>
    <w:rsid w:val="00DB4AC0"/>
    <w:rsid w:val="00DB4BEF"/>
    <w:rsid w:val="00DB78B2"/>
    <w:rsid w:val="00DB7AE9"/>
    <w:rsid w:val="00DC230C"/>
    <w:rsid w:val="00DC2CE7"/>
    <w:rsid w:val="00DC301A"/>
    <w:rsid w:val="00DC6AEA"/>
    <w:rsid w:val="00DC7377"/>
    <w:rsid w:val="00DD3C18"/>
    <w:rsid w:val="00DD4849"/>
    <w:rsid w:val="00DE0FC0"/>
    <w:rsid w:val="00DE251A"/>
    <w:rsid w:val="00DE347A"/>
    <w:rsid w:val="00DE3A31"/>
    <w:rsid w:val="00DE7E44"/>
    <w:rsid w:val="00DF0DD2"/>
    <w:rsid w:val="00DF13A5"/>
    <w:rsid w:val="00DF1C93"/>
    <w:rsid w:val="00DF1E5D"/>
    <w:rsid w:val="00DF2ABA"/>
    <w:rsid w:val="00DF419C"/>
    <w:rsid w:val="00DF51C5"/>
    <w:rsid w:val="00DF6844"/>
    <w:rsid w:val="00DF72C7"/>
    <w:rsid w:val="00E01188"/>
    <w:rsid w:val="00E01E64"/>
    <w:rsid w:val="00E03246"/>
    <w:rsid w:val="00E03508"/>
    <w:rsid w:val="00E03941"/>
    <w:rsid w:val="00E03C0E"/>
    <w:rsid w:val="00E041D1"/>
    <w:rsid w:val="00E06AFA"/>
    <w:rsid w:val="00E073C2"/>
    <w:rsid w:val="00E10C25"/>
    <w:rsid w:val="00E1123F"/>
    <w:rsid w:val="00E12D1C"/>
    <w:rsid w:val="00E1327D"/>
    <w:rsid w:val="00E14317"/>
    <w:rsid w:val="00E14EF0"/>
    <w:rsid w:val="00E16412"/>
    <w:rsid w:val="00E165DD"/>
    <w:rsid w:val="00E17F3A"/>
    <w:rsid w:val="00E21F52"/>
    <w:rsid w:val="00E227C3"/>
    <w:rsid w:val="00E22843"/>
    <w:rsid w:val="00E22E88"/>
    <w:rsid w:val="00E244F5"/>
    <w:rsid w:val="00E24C79"/>
    <w:rsid w:val="00E26881"/>
    <w:rsid w:val="00E26C1E"/>
    <w:rsid w:val="00E26DFE"/>
    <w:rsid w:val="00E2713B"/>
    <w:rsid w:val="00E32DDF"/>
    <w:rsid w:val="00E33108"/>
    <w:rsid w:val="00E34706"/>
    <w:rsid w:val="00E37290"/>
    <w:rsid w:val="00E43ABE"/>
    <w:rsid w:val="00E445BD"/>
    <w:rsid w:val="00E457C2"/>
    <w:rsid w:val="00E47A5F"/>
    <w:rsid w:val="00E507A5"/>
    <w:rsid w:val="00E50F87"/>
    <w:rsid w:val="00E51E1E"/>
    <w:rsid w:val="00E528D2"/>
    <w:rsid w:val="00E54E89"/>
    <w:rsid w:val="00E6002A"/>
    <w:rsid w:val="00E601CE"/>
    <w:rsid w:val="00E602CF"/>
    <w:rsid w:val="00E61EE8"/>
    <w:rsid w:val="00E62441"/>
    <w:rsid w:val="00E63879"/>
    <w:rsid w:val="00E66EE6"/>
    <w:rsid w:val="00E71633"/>
    <w:rsid w:val="00E72689"/>
    <w:rsid w:val="00E730AA"/>
    <w:rsid w:val="00E76F52"/>
    <w:rsid w:val="00E803E8"/>
    <w:rsid w:val="00E82B54"/>
    <w:rsid w:val="00E838B2"/>
    <w:rsid w:val="00E84521"/>
    <w:rsid w:val="00E85048"/>
    <w:rsid w:val="00E856B0"/>
    <w:rsid w:val="00E8681B"/>
    <w:rsid w:val="00E86AE6"/>
    <w:rsid w:val="00E86C2A"/>
    <w:rsid w:val="00E86CA1"/>
    <w:rsid w:val="00E906C3"/>
    <w:rsid w:val="00E90A65"/>
    <w:rsid w:val="00E91E35"/>
    <w:rsid w:val="00E937B5"/>
    <w:rsid w:val="00E93C6B"/>
    <w:rsid w:val="00E9442F"/>
    <w:rsid w:val="00E969D2"/>
    <w:rsid w:val="00EA0CA1"/>
    <w:rsid w:val="00EA3249"/>
    <w:rsid w:val="00EA3C59"/>
    <w:rsid w:val="00EA5118"/>
    <w:rsid w:val="00EA7A8D"/>
    <w:rsid w:val="00EB0DF0"/>
    <w:rsid w:val="00EB1A2C"/>
    <w:rsid w:val="00EB40DC"/>
    <w:rsid w:val="00EB743F"/>
    <w:rsid w:val="00EC064C"/>
    <w:rsid w:val="00EC0BFA"/>
    <w:rsid w:val="00EC115D"/>
    <w:rsid w:val="00EC3328"/>
    <w:rsid w:val="00EC34A9"/>
    <w:rsid w:val="00EC3934"/>
    <w:rsid w:val="00EC3BEB"/>
    <w:rsid w:val="00EC7352"/>
    <w:rsid w:val="00ED2270"/>
    <w:rsid w:val="00ED4587"/>
    <w:rsid w:val="00ED512E"/>
    <w:rsid w:val="00ED5AF4"/>
    <w:rsid w:val="00EE0293"/>
    <w:rsid w:val="00EE048D"/>
    <w:rsid w:val="00EE0A95"/>
    <w:rsid w:val="00EE0ACB"/>
    <w:rsid w:val="00EE0F2F"/>
    <w:rsid w:val="00EE107C"/>
    <w:rsid w:val="00EE1531"/>
    <w:rsid w:val="00EE280E"/>
    <w:rsid w:val="00EE3E9C"/>
    <w:rsid w:val="00EE4D4C"/>
    <w:rsid w:val="00EE4FBE"/>
    <w:rsid w:val="00EF1AD7"/>
    <w:rsid w:val="00EF2E2B"/>
    <w:rsid w:val="00EF34D2"/>
    <w:rsid w:val="00EF4C26"/>
    <w:rsid w:val="00EF5CC0"/>
    <w:rsid w:val="00EF5E4C"/>
    <w:rsid w:val="00EF7162"/>
    <w:rsid w:val="00F01360"/>
    <w:rsid w:val="00F02E9D"/>
    <w:rsid w:val="00F04044"/>
    <w:rsid w:val="00F046C8"/>
    <w:rsid w:val="00F047AB"/>
    <w:rsid w:val="00F05DE1"/>
    <w:rsid w:val="00F06E21"/>
    <w:rsid w:val="00F07200"/>
    <w:rsid w:val="00F07353"/>
    <w:rsid w:val="00F10D6B"/>
    <w:rsid w:val="00F126D9"/>
    <w:rsid w:val="00F12CDC"/>
    <w:rsid w:val="00F13E45"/>
    <w:rsid w:val="00F147C6"/>
    <w:rsid w:val="00F160E5"/>
    <w:rsid w:val="00F21705"/>
    <w:rsid w:val="00F231FC"/>
    <w:rsid w:val="00F23AEF"/>
    <w:rsid w:val="00F25E84"/>
    <w:rsid w:val="00F2706D"/>
    <w:rsid w:val="00F27818"/>
    <w:rsid w:val="00F27ADB"/>
    <w:rsid w:val="00F31039"/>
    <w:rsid w:val="00F31178"/>
    <w:rsid w:val="00F31D0B"/>
    <w:rsid w:val="00F32971"/>
    <w:rsid w:val="00F33670"/>
    <w:rsid w:val="00F3400B"/>
    <w:rsid w:val="00F3458B"/>
    <w:rsid w:val="00F34889"/>
    <w:rsid w:val="00F35C44"/>
    <w:rsid w:val="00F36C7A"/>
    <w:rsid w:val="00F378CB"/>
    <w:rsid w:val="00F40C05"/>
    <w:rsid w:val="00F40E86"/>
    <w:rsid w:val="00F40F5B"/>
    <w:rsid w:val="00F42168"/>
    <w:rsid w:val="00F425B3"/>
    <w:rsid w:val="00F43821"/>
    <w:rsid w:val="00F44C78"/>
    <w:rsid w:val="00F452C0"/>
    <w:rsid w:val="00F459E6"/>
    <w:rsid w:val="00F46070"/>
    <w:rsid w:val="00F51DD3"/>
    <w:rsid w:val="00F53C08"/>
    <w:rsid w:val="00F53C70"/>
    <w:rsid w:val="00F550C2"/>
    <w:rsid w:val="00F55D7B"/>
    <w:rsid w:val="00F60C62"/>
    <w:rsid w:val="00F61B52"/>
    <w:rsid w:val="00F63F1D"/>
    <w:rsid w:val="00F645AF"/>
    <w:rsid w:val="00F66BC9"/>
    <w:rsid w:val="00F67946"/>
    <w:rsid w:val="00F72B99"/>
    <w:rsid w:val="00F72CCD"/>
    <w:rsid w:val="00F72E9F"/>
    <w:rsid w:val="00F732B1"/>
    <w:rsid w:val="00F739E9"/>
    <w:rsid w:val="00F81620"/>
    <w:rsid w:val="00F82323"/>
    <w:rsid w:val="00F84240"/>
    <w:rsid w:val="00F85237"/>
    <w:rsid w:val="00F8564F"/>
    <w:rsid w:val="00F87844"/>
    <w:rsid w:val="00F87DAE"/>
    <w:rsid w:val="00F9000A"/>
    <w:rsid w:val="00F9002A"/>
    <w:rsid w:val="00F90CC8"/>
    <w:rsid w:val="00F911B2"/>
    <w:rsid w:val="00F94E43"/>
    <w:rsid w:val="00F95F7E"/>
    <w:rsid w:val="00F97AFE"/>
    <w:rsid w:val="00FA0128"/>
    <w:rsid w:val="00FA1786"/>
    <w:rsid w:val="00FA215F"/>
    <w:rsid w:val="00FA2E55"/>
    <w:rsid w:val="00FA3191"/>
    <w:rsid w:val="00FA3981"/>
    <w:rsid w:val="00FA5AE3"/>
    <w:rsid w:val="00FA73DD"/>
    <w:rsid w:val="00FB13C2"/>
    <w:rsid w:val="00FB1677"/>
    <w:rsid w:val="00FB1953"/>
    <w:rsid w:val="00FB380D"/>
    <w:rsid w:val="00FB76C5"/>
    <w:rsid w:val="00FC026A"/>
    <w:rsid w:val="00FC2414"/>
    <w:rsid w:val="00FC2479"/>
    <w:rsid w:val="00FC2C4D"/>
    <w:rsid w:val="00FC44A1"/>
    <w:rsid w:val="00FC4DEB"/>
    <w:rsid w:val="00FC77FF"/>
    <w:rsid w:val="00FC7E40"/>
    <w:rsid w:val="00FD1351"/>
    <w:rsid w:val="00FD22AA"/>
    <w:rsid w:val="00FD38A5"/>
    <w:rsid w:val="00FD4B65"/>
    <w:rsid w:val="00FD6729"/>
    <w:rsid w:val="00FD7EFE"/>
    <w:rsid w:val="00FE2025"/>
    <w:rsid w:val="00FE2D41"/>
    <w:rsid w:val="00FE2D9D"/>
    <w:rsid w:val="00FE3280"/>
    <w:rsid w:val="00FE4790"/>
    <w:rsid w:val="00FE49E3"/>
    <w:rsid w:val="00FE4E1B"/>
    <w:rsid w:val="00FE6019"/>
    <w:rsid w:val="00FE7904"/>
    <w:rsid w:val="00FE79C6"/>
    <w:rsid w:val="00FF0AD1"/>
    <w:rsid w:val="00FF1A04"/>
    <w:rsid w:val="00FF2F56"/>
    <w:rsid w:val="00FF3373"/>
    <w:rsid w:val="00FF3B7B"/>
    <w:rsid w:val="00FF55AA"/>
    <w:rsid w:val="00FF6073"/>
    <w:rsid w:val="00FF75DF"/>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4:defaultImageDpi w14:val="300"/>
  <w15:docId w15:val="{E3A3CE73-2BA4-48E3-9D96-0138FB76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313AF4"/>
    <w:pPr>
      <w:tabs>
        <w:tab w:val="right" w:leader="dot" w:pos="9676"/>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D6681-BE95-4367-B407-A1F629719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39</Pages>
  <Words>8179</Words>
  <Characters>44985</Characters>
  <Application>Microsoft Office Word</Application>
  <DocSecurity>0</DocSecurity>
  <Lines>374</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2018-11-23T04:32:00Z</cp:lastPrinted>
  <dcterms:created xsi:type="dcterms:W3CDTF">2018-11-29T23:53:00Z</dcterms:created>
  <dcterms:modified xsi:type="dcterms:W3CDTF">2019-01-30T16:25:00Z</dcterms:modified>
</cp:coreProperties>
</file>